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CE9" w:rsidRPr="00A10CE9" w:rsidRDefault="00A10CE9" w:rsidP="00A10CE9">
      <w:pPr>
        <w:shd w:val="clear" w:color="auto" w:fill="FFFFFF"/>
        <w:spacing w:before="210" w:after="135" w:line="360" w:lineRule="atLeast"/>
        <w:jc w:val="center"/>
        <w:outlineLvl w:val="1"/>
        <w:rPr>
          <w:rFonts w:asciiTheme="majorHAnsi" w:eastAsia="Times New Roman" w:hAnsiTheme="majorHAnsi" w:cstheme="majorHAnsi"/>
          <w:b/>
          <w:bCs/>
          <w:color w:val="543087"/>
          <w:sz w:val="40"/>
          <w:szCs w:val="40"/>
          <w:lang w:eastAsia="fr-FR"/>
        </w:rPr>
      </w:pPr>
      <w:bookmarkStart w:id="0" w:name="_GoBack"/>
      <w:bookmarkEnd w:id="0"/>
      <w:r w:rsidRPr="00A10CE9">
        <w:rPr>
          <w:rFonts w:asciiTheme="majorHAnsi" w:eastAsia="Times New Roman" w:hAnsiTheme="majorHAnsi" w:cstheme="majorHAnsi"/>
          <w:b/>
          <w:bCs/>
          <w:color w:val="543087"/>
          <w:sz w:val="40"/>
          <w:szCs w:val="40"/>
          <w:lang w:eastAsia="fr-FR"/>
        </w:rPr>
        <w:t>Cycle 1 : cycle des apprentissages premiers</w:t>
      </w:r>
    </w:p>
    <w:p w:rsidR="00A10CE9" w:rsidRPr="00A10CE9" w:rsidRDefault="00C4517A" w:rsidP="00A10CE9">
      <w:pPr>
        <w:spacing w:after="0" w:line="240" w:lineRule="auto"/>
        <w:jc w:val="both"/>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pict>
          <v:rect id="_x0000_i1025" style="width:0;height:.75pt" o:hrstd="t" o:hrnoshade="t" o:hr="t" fillcolor="#c8c8c8" stroked="f"/>
        </w:pict>
      </w:r>
    </w:p>
    <w:p w:rsidR="00A10CE9" w:rsidRPr="00A10CE9" w:rsidRDefault="00A10CE9" w:rsidP="00A10CE9">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A10CE9">
        <w:rPr>
          <w:rFonts w:asciiTheme="majorHAnsi" w:eastAsia="Times New Roman" w:hAnsiTheme="majorHAnsi" w:cstheme="majorHAnsi"/>
          <w:b/>
          <w:bCs/>
          <w:color w:val="543087"/>
          <w:sz w:val="24"/>
          <w:szCs w:val="24"/>
          <w:lang w:eastAsia="fr-FR"/>
        </w:rPr>
        <w:t>Une école qui pratique une évaluation positive</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A10CE9">
        <w:rPr>
          <w:rFonts w:asciiTheme="majorHAnsi" w:eastAsia="Times New Roman" w:hAnsiTheme="majorHAnsi" w:cstheme="majorHAnsi"/>
          <w:color w:val="474747"/>
          <w:sz w:val="24"/>
          <w:szCs w:val="24"/>
          <w:lang w:eastAsia="fr-FR"/>
        </w:rPr>
        <w:t>Chaque enseignant s'attache à mettre en valeur, au-delà du résultat obtenu, le cheminement de l'enfant et les progrès qu'il fait par rapport à lui-même. Il permet à chacun d</w:t>
      </w:r>
      <w:r w:rsidRPr="00A10CE9">
        <w:rPr>
          <w:rFonts w:asciiTheme="majorHAnsi" w:eastAsia="Times New Roman" w:hAnsiTheme="majorHAnsi" w:cstheme="majorHAnsi"/>
          <w:b/>
          <w:bCs/>
          <w:color w:val="474747"/>
          <w:sz w:val="24"/>
          <w:szCs w:val="24"/>
          <w:lang w:eastAsia="fr-FR"/>
        </w:rPr>
        <w:t xml:space="preserve">'identifier ses réussites, d'en garder des traces, de percevoir leur évolution. </w:t>
      </w:r>
      <w:r w:rsidRPr="00A10CE9">
        <w:rPr>
          <w:rFonts w:asciiTheme="majorHAnsi" w:eastAsia="Times New Roman" w:hAnsiTheme="majorHAnsi" w:cstheme="majorHAnsi"/>
          <w:color w:val="474747"/>
          <w:sz w:val="24"/>
          <w:szCs w:val="24"/>
          <w:lang w:eastAsia="fr-FR"/>
        </w:rPr>
        <w:t>Les enseignants rendent </w:t>
      </w:r>
      <w:r w:rsidRPr="00A10CE9">
        <w:rPr>
          <w:rFonts w:asciiTheme="majorHAnsi" w:eastAsia="Times New Roman" w:hAnsiTheme="majorHAnsi" w:cstheme="majorHAnsi"/>
          <w:b/>
          <w:bCs/>
          <w:color w:val="474747"/>
          <w:sz w:val="24"/>
          <w:szCs w:val="24"/>
          <w:lang w:eastAsia="fr-FR"/>
        </w:rPr>
        <w:t>explicites pour les parents</w:t>
      </w:r>
      <w:r w:rsidRPr="00A10CE9">
        <w:rPr>
          <w:rFonts w:asciiTheme="majorHAnsi" w:eastAsia="Times New Roman" w:hAnsiTheme="majorHAnsi" w:cstheme="majorHAnsi"/>
          <w:color w:val="474747"/>
          <w:sz w:val="24"/>
          <w:szCs w:val="24"/>
          <w:lang w:eastAsia="fr-FR"/>
        </w:rPr>
        <w:t> les démarches, les attendus et les modalités d'évaluation propres à l'école maternelle</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A10CE9" w:rsidRPr="00A10CE9" w:rsidRDefault="00A10CE9" w:rsidP="00A10CE9">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A10CE9">
        <w:rPr>
          <w:rFonts w:asciiTheme="majorHAnsi" w:eastAsia="Times New Roman" w:hAnsiTheme="majorHAnsi" w:cstheme="majorHAnsi"/>
          <w:b/>
          <w:bCs/>
          <w:color w:val="543087"/>
          <w:sz w:val="24"/>
          <w:szCs w:val="24"/>
          <w:lang w:eastAsia="fr-FR"/>
        </w:rPr>
        <w:t>Une école qui organise des modalités spécifiques d'apprentissage</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A10CE9">
        <w:rPr>
          <w:rFonts w:asciiTheme="majorHAnsi" w:eastAsia="Times New Roman" w:hAnsiTheme="majorHAnsi" w:cstheme="majorHAnsi"/>
          <w:color w:val="474747"/>
          <w:sz w:val="24"/>
          <w:szCs w:val="24"/>
          <w:lang w:eastAsia="fr-FR"/>
        </w:rPr>
        <w:t>L'enseignant met en place dans sa classe des situations d'apprentissage variées : jeu, résolution de problèmes, entraînements, etc. et les </w:t>
      </w:r>
      <w:r w:rsidRPr="00A10CE9">
        <w:rPr>
          <w:rFonts w:asciiTheme="majorHAnsi" w:eastAsia="Times New Roman" w:hAnsiTheme="majorHAnsi" w:cstheme="majorHAnsi"/>
          <w:b/>
          <w:bCs/>
          <w:color w:val="474747"/>
          <w:sz w:val="24"/>
          <w:szCs w:val="24"/>
          <w:lang w:eastAsia="fr-FR"/>
        </w:rPr>
        <w:t>choisit selon les besoins du groupe classe et ceux de chaque enfant</w:t>
      </w:r>
      <w:r w:rsidRPr="00A10CE9">
        <w:rPr>
          <w:rFonts w:asciiTheme="majorHAnsi" w:eastAsia="Times New Roman" w:hAnsiTheme="majorHAnsi" w:cstheme="majorHAnsi"/>
          <w:color w:val="474747"/>
          <w:sz w:val="24"/>
          <w:szCs w:val="24"/>
          <w:lang w:eastAsia="fr-FR"/>
        </w:rPr>
        <w:t>. Dans tous les cas et notamment avec les petits, il donne une place importante à l'observation et à l'imitation des autres enfants et des adultes. Il favorise les interactions entre enfants et crée les conditions d'une attention partagée, la prise en compte du point de vue de l'autre en visant l'insertion dans une communauté d'apprentissage. Il développe leur capacité à </w:t>
      </w:r>
      <w:r w:rsidRPr="00A10CE9">
        <w:rPr>
          <w:rFonts w:asciiTheme="majorHAnsi" w:eastAsia="Times New Roman" w:hAnsiTheme="majorHAnsi" w:cstheme="majorHAnsi"/>
          <w:b/>
          <w:bCs/>
          <w:color w:val="474747"/>
          <w:sz w:val="24"/>
          <w:szCs w:val="24"/>
          <w:lang w:eastAsia="fr-FR"/>
        </w:rPr>
        <w:t>interagir à travers des projets</w:t>
      </w:r>
      <w:r w:rsidRPr="00A10CE9">
        <w:rPr>
          <w:rFonts w:asciiTheme="majorHAnsi" w:eastAsia="Times New Roman" w:hAnsiTheme="majorHAnsi" w:cstheme="majorHAnsi"/>
          <w:color w:val="474747"/>
          <w:sz w:val="24"/>
          <w:szCs w:val="24"/>
          <w:lang w:eastAsia="fr-FR"/>
        </w:rPr>
        <w:t>, pour </w:t>
      </w:r>
      <w:r w:rsidRPr="00A10CE9">
        <w:rPr>
          <w:rFonts w:asciiTheme="majorHAnsi" w:eastAsia="Times New Roman" w:hAnsiTheme="majorHAnsi" w:cstheme="majorHAnsi"/>
          <w:b/>
          <w:bCs/>
          <w:color w:val="474747"/>
          <w:sz w:val="24"/>
          <w:szCs w:val="24"/>
          <w:lang w:eastAsia="fr-FR"/>
        </w:rPr>
        <w:t>réaliser des productions adaptées</w:t>
      </w:r>
      <w:r w:rsidRPr="00A10CE9">
        <w:rPr>
          <w:rFonts w:asciiTheme="majorHAnsi" w:eastAsia="Times New Roman" w:hAnsiTheme="majorHAnsi" w:cstheme="majorHAnsi"/>
          <w:color w:val="474747"/>
          <w:sz w:val="24"/>
          <w:szCs w:val="24"/>
          <w:lang w:eastAsia="fr-FR"/>
        </w:rPr>
        <w:t> à leurs possibilités. Il sait </w:t>
      </w:r>
      <w:r w:rsidRPr="00A10CE9">
        <w:rPr>
          <w:rFonts w:asciiTheme="majorHAnsi" w:eastAsia="Times New Roman" w:hAnsiTheme="majorHAnsi" w:cstheme="majorHAnsi"/>
          <w:b/>
          <w:bCs/>
          <w:color w:val="474747"/>
          <w:sz w:val="24"/>
          <w:szCs w:val="24"/>
          <w:lang w:eastAsia="fr-FR"/>
        </w:rPr>
        <w:t>utiliser les supports numériques</w:t>
      </w:r>
      <w:r w:rsidRPr="00A10CE9">
        <w:rPr>
          <w:rFonts w:asciiTheme="majorHAnsi" w:eastAsia="Times New Roman" w:hAnsiTheme="majorHAnsi" w:cstheme="majorHAnsi"/>
          <w:color w:val="474747"/>
          <w:sz w:val="24"/>
          <w:szCs w:val="24"/>
          <w:lang w:eastAsia="fr-FR"/>
        </w:rPr>
        <w:t> qui, comme les autres supports, ont leur place à l'école maternelle à condition que les objectifs et leurs modalités d'usage soient </w:t>
      </w:r>
      <w:r w:rsidRPr="00A10CE9">
        <w:rPr>
          <w:rFonts w:asciiTheme="majorHAnsi" w:eastAsia="Times New Roman" w:hAnsiTheme="majorHAnsi" w:cstheme="majorHAnsi"/>
          <w:b/>
          <w:bCs/>
          <w:color w:val="474747"/>
          <w:sz w:val="24"/>
          <w:szCs w:val="24"/>
          <w:lang w:eastAsia="fr-FR"/>
        </w:rPr>
        <w:t>mis au service d'une activité d'apprentissage</w:t>
      </w:r>
      <w:r w:rsidRPr="00A10CE9">
        <w:rPr>
          <w:rFonts w:asciiTheme="majorHAnsi" w:eastAsia="Times New Roman" w:hAnsiTheme="majorHAnsi" w:cstheme="majorHAnsi"/>
          <w:color w:val="474747"/>
          <w:sz w:val="24"/>
          <w:szCs w:val="24"/>
          <w:lang w:eastAsia="fr-FR"/>
        </w:rPr>
        <w:t xml:space="preserve">. Dans tous </w:t>
      </w:r>
      <w:r w:rsidRPr="00A10CE9">
        <w:rPr>
          <w:rFonts w:asciiTheme="majorHAnsi" w:eastAsia="Times New Roman" w:hAnsiTheme="majorHAnsi" w:cstheme="majorHAnsi"/>
          <w:color w:val="474747"/>
          <w:sz w:val="24"/>
          <w:szCs w:val="24"/>
          <w:lang w:eastAsia="fr-FR"/>
        </w:rPr>
        <w:lastRenderedPageBreak/>
        <w:t>les cas, les situations inscrites dans un vécu commun sont préférables aux exercices formels proposés sous forme de fiches.</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A10CE9" w:rsidRPr="00A10CE9" w:rsidRDefault="00A10CE9" w:rsidP="00A10CE9">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A10CE9">
        <w:rPr>
          <w:rFonts w:asciiTheme="majorHAnsi" w:eastAsia="Times New Roman" w:hAnsiTheme="majorHAnsi" w:cstheme="majorHAnsi"/>
          <w:b/>
          <w:bCs/>
          <w:color w:val="543087"/>
          <w:sz w:val="24"/>
          <w:szCs w:val="24"/>
          <w:lang w:eastAsia="fr-FR"/>
        </w:rPr>
        <w:t>Mobiliser le langage dans toutes ses dimensions</w:t>
      </w:r>
    </w:p>
    <w:p w:rsidR="00A10CE9" w:rsidRPr="00A10CE9" w:rsidRDefault="00A10CE9" w:rsidP="00A10CE9">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A10CE9">
        <w:rPr>
          <w:rFonts w:asciiTheme="majorHAnsi" w:eastAsia="Times New Roman" w:hAnsiTheme="majorHAnsi" w:cstheme="majorHAnsi"/>
          <w:b/>
          <w:bCs/>
          <w:color w:val="404040"/>
          <w:sz w:val="24"/>
          <w:szCs w:val="24"/>
          <w:lang w:eastAsia="fr-FR"/>
        </w:rPr>
        <w:t>Découvrir la fonction de l'écrit</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A10CE9">
        <w:rPr>
          <w:rFonts w:asciiTheme="majorHAnsi" w:eastAsia="Times New Roman" w:hAnsiTheme="majorHAnsi" w:cstheme="majorHAnsi"/>
          <w:color w:val="474747"/>
          <w:sz w:val="24"/>
          <w:szCs w:val="24"/>
          <w:lang w:eastAsia="fr-FR"/>
        </w:rPr>
        <w:t>L'objectif est de permettre aux enfants de comprendre que les signes écrits qu'ils perçoivent valent du langage : en réception, l'écrit donne accès à la parole de quelqu'un et, en production, il permet de s'adresser à quelqu'un qui est absent ou de garder pour soi une trace de ce qui ne saurait être oublié.</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A10CE9">
        <w:rPr>
          <w:rFonts w:asciiTheme="majorHAnsi" w:eastAsia="Times New Roman" w:hAnsiTheme="majorHAnsi" w:cstheme="majorHAnsi"/>
          <w:color w:val="474747"/>
          <w:sz w:val="24"/>
          <w:szCs w:val="24"/>
          <w:lang w:eastAsia="fr-FR"/>
        </w:rPr>
        <w:t>À l'école maternelle, les enfants le découvrent en utilisant divers supports (livres variés, affiches, lettres, </w:t>
      </w:r>
      <w:r w:rsidRPr="00A10CE9">
        <w:rPr>
          <w:rFonts w:asciiTheme="majorHAnsi" w:eastAsia="Times New Roman" w:hAnsiTheme="majorHAnsi" w:cstheme="majorHAnsi"/>
          <w:b/>
          <w:bCs/>
          <w:color w:val="474747"/>
          <w:sz w:val="24"/>
          <w:szCs w:val="24"/>
          <w:lang w:eastAsia="fr-FR"/>
        </w:rPr>
        <w:t>messages électroniques</w:t>
      </w:r>
      <w:r w:rsidRPr="00A10CE9">
        <w:rPr>
          <w:rFonts w:asciiTheme="majorHAnsi" w:eastAsia="Times New Roman" w:hAnsiTheme="majorHAnsi" w:cstheme="majorHAnsi"/>
          <w:color w:val="474747"/>
          <w:sz w:val="24"/>
          <w:szCs w:val="24"/>
          <w:lang w:eastAsia="fr-FR"/>
        </w:rPr>
        <w:t> ou téléphoniques, étiquettes, etc.) en relation avec des situations ou des projets qui les rendent nécessaires ;</w:t>
      </w:r>
    </w:p>
    <w:p w:rsidR="00A10CE9" w:rsidRPr="00A10CE9" w:rsidRDefault="00A10CE9" w:rsidP="00A10CE9">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A10CE9">
        <w:rPr>
          <w:rFonts w:asciiTheme="majorHAnsi" w:eastAsia="Times New Roman" w:hAnsiTheme="majorHAnsi" w:cstheme="majorHAnsi"/>
          <w:b/>
          <w:bCs/>
          <w:color w:val="404040"/>
          <w:sz w:val="24"/>
          <w:szCs w:val="24"/>
          <w:lang w:eastAsia="fr-FR"/>
        </w:rPr>
        <w:t>Commencer à écrire tout seul</w:t>
      </w:r>
    </w:p>
    <w:p w:rsidR="00A10CE9" w:rsidRPr="00A10CE9" w:rsidRDefault="00A10CE9" w:rsidP="00A10CE9">
      <w:pPr>
        <w:shd w:val="clear" w:color="auto" w:fill="FFFFFF"/>
        <w:spacing w:before="75" w:after="75" w:line="360" w:lineRule="atLeast"/>
        <w:jc w:val="both"/>
        <w:outlineLvl w:val="4"/>
        <w:rPr>
          <w:rFonts w:asciiTheme="majorHAnsi" w:eastAsia="Times New Roman" w:hAnsiTheme="majorHAnsi" w:cstheme="majorHAnsi"/>
          <w:b/>
          <w:bCs/>
          <w:color w:val="474747"/>
          <w:sz w:val="24"/>
          <w:szCs w:val="24"/>
          <w:lang w:eastAsia="fr-FR"/>
        </w:rPr>
      </w:pPr>
      <w:r w:rsidRPr="00A10CE9">
        <w:rPr>
          <w:rFonts w:asciiTheme="majorHAnsi" w:eastAsia="Times New Roman" w:hAnsiTheme="majorHAnsi" w:cstheme="majorHAnsi"/>
          <w:b/>
          <w:bCs/>
          <w:color w:val="474747"/>
          <w:sz w:val="24"/>
          <w:szCs w:val="24"/>
          <w:lang w:eastAsia="fr-FR"/>
        </w:rPr>
        <w:t>Un entraînement nécessaire avant de pratiquer l'écriture cursive : des exercices graphiques</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A10CE9">
        <w:rPr>
          <w:rFonts w:asciiTheme="majorHAnsi" w:eastAsia="Times New Roman" w:hAnsiTheme="majorHAnsi" w:cstheme="majorHAnsi"/>
          <w:color w:val="474747"/>
          <w:sz w:val="24"/>
          <w:szCs w:val="24"/>
          <w:lang w:eastAsia="fr-FR"/>
        </w:rPr>
        <w:t>À partir de la moyenne section, et régulièrement en grande section, l'enseignant explique la correspondance des trois écritures (cursive, script, capitales). Les enfants s'exercent à des transcriptions de mots, phrases, courts textes connus, à </w:t>
      </w:r>
      <w:r w:rsidRPr="00A10CE9">
        <w:rPr>
          <w:rFonts w:asciiTheme="majorHAnsi" w:eastAsia="Times New Roman" w:hAnsiTheme="majorHAnsi" w:cstheme="majorHAnsi"/>
          <w:b/>
          <w:bCs/>
          <w:color w:val="474747"/>
          <w:sz w:val="24"/>
          <w:szCs w:val="24"/>
          <w:lang w:eastAsia="fr-FR"/>
        </w:rPr>
        <w:t>leur saisie sur ordinateur.</w:t>
      </w:r>
      <w:r w:rsidRPr="00A10CE9">
        <w:rPr>
          <w:rFonts w:asciiTheme="majorHAnsi" w:eastAsia="Times New Roman" w:hAnsiTheme="majorHAnsi" w:cstheme="majorHAnsi"/>
          <w:color w:val="474747"/>
          <w:sz w:val="24"/>
          <w:szCs w:val="24"/>
          <w:lang w:eastAsia="fr-FR"/>
        </w:rPr>
        <w:t> Travaillant alors en binôme, ils apprennent nombre de relations entre l'oral et l'écrit : un enfant nomme les lettres et montre, le second </w:t>
      </w:r>
      <w:r w:rsidRPr="00A10CE9">
        <w:rPr>
          <w:rFonts w:asciiTheme="majorHAnsi" w:eastAsia="Times New Roman" w:hAnsiTheme="majorHAnsi" w:cstheme="majorHAnsi"/>
          <w:b/>
          <w:bCs/>
          <w:color w:val="474747"/>
          <w:sz w:val="24"/>
          <w:szCs w:val="24"/>
          <w:lang w:eastAsia="fr-FR"/>
        </w:rPr>
        <w:t>cherche sur le clavier</w:t>
      </w:r>
      <w:r w:rsidRPr="00A10CE9">
        <w:rPr>
          <w:rFonts w:asciiTheme="majorHAnsi" w:eastAsia="Times New Roman" w:hAnsiTheme="majorHAnsi" w:cstheme="majorHAnsi"/>
          <w:color w:val="474747"/>
          <w:sz w:val="24"/>
          <w:szCs w:val="24"/>
          <w:lang w:eastAsia="fr-FR"/>
        </w:rPr>
        <w:t>, ils </w:t>
      </w:r>
      <w:r w:rsidRPr="00A10CE9">
        <w:rPr>
          <w:rFonts w:asciiTheme="majorHAnsi" w:eastAsia="Times New Roman" w:hAnsiTheme="majorHAnsi" w:cstheme="majorHAnsi"/>
          <w:b/>
          <w:bCs/>
          <w:color w:val="474747"/>
          <w:sz w:val="24"/>
          <w:szCs w:val="24"/>
          <w:lang w:eastAsia="fr-FR"/>
        </w:rPr>
        <w:t>vérifient ensemble sur l'écran</w:t>
      </w:r>
      <w:r w:rsidRPr="00A10CE9">
        <w:rPr>
          <w:rFonts w:asciiTheme="majorHAnsi" w:eastAsia="Times New Roman" w:hAnsiTheme="majorHAnsi" w:cstheme="majorHAnsi"/>
          <w:color w:val="474747"/>
          <w:sz w:val="24"/>
          <w:szCs w:val="24"/>
          <w:lang w:eastAsia="fr-FR"/>
        </w:rPr>
        <w:t>, puis sur </w:t>
      </w:r>
      <w:r w:rsidRPr="00A10CE9">
        <w:rPr>
          <w:rFonts w:asciiTheme="majorHAnsi" w:eastAsia="Times New Roman" w:hAnsiTheme="majorHAnsi" w:cstheme="majorHAnsi"/>
          <w:b/>
          <w:bCs/>
          <w:color w:val="474747"/>
          <w:sz w:val="24"/>
          <w:szCs w:val="24"/>
          <w:lang w:eastAsia="fr-FR"/>
        </w:rPr>
        <w:t>la version imprimée</w:t>
      </w:r>
    </w:p>
    <w:p w:rsidR="00A10CE9" w:rsidRPr="00A10CE9" w:rsidRDefault="00A10CE9" w:rsidP="00A10CE9">
      <w:pPr>
        <w:shd w:val="clear" w:color="auto" w:fill="FFFFFF"/>
        <w:spacing w:before="75" w:after="75" w:line="360" w:lineRule="atLeast"/>
        <w:jc w:val="both"/>
        <w:outlineLvl w:val="4"/>
        <w:rPr>
          <w:rFonts w:asciiTheme="majorHAnsi" w:eastAsia="Times New Roman" w:hAnsiTheme="majorHAnsi" w:cstheme="majorHAnsi"/>
          <w:b/>
          <w:bCs/>
          <w:color w:val="474747"/>
          <w:sz w:val="24"/>
          <w:szCs w:val="24"/>
          <w:lang w:eastAsia="fr-FR"/>
        </w:rPr>
      </w:pPr>
      <w:r w:rsidRPr="00A10CE9">
        <w:rPr>
          <w:rFonts w:asciiTheme="majorHAnsi" w:eastAsia="Times New Roman" w:hAnsiTheme="majorHAnsi" w:cstheme="majorHAnsi"/>
          <w:b/>
          <w:bCs/>
          <w:color w:val="474747"/>
          <w:sz w:val="24"/>
          <w:szCs w:val="24"/>
          <w:lang w:eastAsia="fr-FR"/>
        </w:rPr>
        <w:t>Les premières productions autonomes d'écrits</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A10CE9">
        <w:rPr>
          <w:rFonts w:asciiTheme="majorHAnsi" w:eastAsia="Times New Roman" w:hAnsiTheme="majorHAnsi" w:cstheme="majorHAnsi"/>
          <w:color w:val="474747"/>
          <w:sz w:val="24"/>
          <w:szCs w:val="24"/>
          <w:lang w:eastAsia="fr-FR"/>
        </w:rPr>
        <w:lastRenderedPageBreak/>
        <w:t>Les premiers essais d'écriture permettent à l'enseignant de voir que les enfants commencent à comprendre la fonction et le fonctionnement de l'écriture, même si ce n'est que petit à petit qu'ils en apprendront les règles. Il commente ces textes avec leurs auteurs (ce qu'ils voulaient dire, ce qu'ils ont écrit, ce qui montre qu'ils ont déjà des savoirs sur les textes écrits), puis il écrit en français écrit normé en soulignant les différences. Il donne aussi aux enfants les moyens de s'entraîner, notamment avec de la copie dans un coin écriture aménagé spécialement (outils, feuilles blanches et à lignes, </w:t>
      </w:r>
      <w:r w:rsidRPr="00A10CE9">
        <w:rPr>
          <w:rFonts w:asciiTheme="majorHAnsi" w:eastAsia="Times New Roman" w:hAnsiTheme="majorHAnsi" w:cstheme="majorHAnsi"/>
          <w:b/>
          <w:bCs/>
          <w:color w:val="474747"/>
          <w:sz w:val="24"/>
          <w:szCs w:val="24"/>
          <w:lang w:eastAsia="fr-FR"/>
        </w:rPr>
        <w:t>ordinateur et imprimante, tablette numérique et stylets,</w:t>
      </w:r>
      <w:r w:rsidRPr="00A10CE9">
        <w:rPr>
          <w:rFonts w:asciiTheme="majorHAnsi" w:eastAsia="Times New Roman" w:hAnsiTheme="majorHAnsi" w:cstheme="majorHAnsi"/>
          <w:color w:val="474747"/>
          <w:sz w:val="24"/>
          <w:szCs w:val="24"/>
          <w:lang w:eastAsia="fr-FR"/>
        </w:rPr>
        <w:t> tableaux de correspondance des graphies, textes connus). Un recueil individuel de ces premières écritures peut devenir un dossier de référence pour chaque élève, à apporter pour leur rentrée au CP.</w:t>
      </w:r>
    </w:p>
    <w:p w:rsidR="00A10CE9" w:rsidRPr="00A10CE9" w:rsidRDefault="00A10CE9" w:rsidP="00A10CE9">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A10CE9">
        <w:rPr>
          <w:rFonts w:asciiTheme="majorHAnsi" w:eastAsia="Times New Roman" w:hAnsiTheme="majorHAnsi" w:cstheme="majorHAnsi"/>
          <w:b/>
          <w:bCs/>
          <w:i/>
          <w:iCs/>
          <w:color w:val="555555"/>
          <w:sz w:val="24"/>
          <w:szCs w:val="24"/>
          <w:lang w:eastAsia="fr-FR"/>
        </w:rPr>
        <w:t>Ce qui est attendu des enfants en fin d'école maternelle</w:t>
      </w:r>
    </w:p>
    <w:p w:rsidR="00A10CE9" w:rsidRPr="00A10CE9" w:rsidRDefault="00A10CE9" w:rsidP="00A10CE9">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A10CE9">
        <w:rPr>
          <w:rFonts w:asciiTheme="majorHAnsi" w:eastAsia="Times New Roman" w:hAnsiTheme="majorHAnsi" w:cstheme="majorHAnsi"/>
          <w:color w:val="555555"/>
          <w:sz w:val="24"/>
          <w:szCs w:val="24"/>
          <w:lang w:eastAsia="fr-FR"/>
        </w:rPr>
        <w:t>Reconnaître les lettres de l'alphabet et connaître les correspondances entre les trois manières d'écrire : cursive, script, capitales d'imprimerie. </w:t>
      </w:r>
      <w:r w:rsidRPr="00A10CE9">
        <w:rPr>
          <w:rFonts w:asciiTheme="majorHAnsi" w:eastAsia="Times New Roman" w:hAnsiTheme="majorHAnsi" w:cstheme="majorHAnsi"/>
          <w:b/>
          <w:bCs/>
          <w:color w:val="555555"/>
          <w:sz w:val="24"/>
          <w:szCs w:val="24"/>
          <w:lang w:eastAsia="fr-FR"/>
        </w:rPr>
        <w:t>Copier à l'aide d'un clavier.</w:t>
      </w:r>
    </w:p>
    <w:p w:rsidR="00A10CE9" w:rsidRPr="00A10CE9" w:rsidRDefault="00A10CE9" w:rsidP="00A10CE9">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p>
    <w:p w:rsidR="00A10CE9" w:rsidRPr="00A10CE9" w:rsidRDefault="00A10CE9" w:rsidP="00A10CE9">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A10CE9">
        <w:rPr>
          <w:rFonts w:asciiTheme="majorHAnsi" w:eastAsia="Times New Roman" w:hAnsiTheme="majorHAnsi" w:cstheme="majorHAnsi"/>
          <w:b/>
          <w:bCs/>
          <w:color w:val="543087"/>
          <w:sz w:val="24"/>
          <w:szCs w:val="24"/>
          <w:lang w:eastAsia="fr-FR"/>
        </w:rPr>
        <w:t>Agir, s'exprimer, comprendre à travers les activités artistiques</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A10CE9">
        <w:rPr>
          <w:rFonts w:asciiTheme="majorHAnsi" w:eastAsia="Times New Roman" w:hAnsiTheme="majorHAnsi" w:cstheme="majorHAnsi"/>
          <w:color w:val="474747"/>
          <w:sz w:val="24"/>
          <w:szCs w:val="24"/>
          <w:lang w:eastAsia="fr-FR"/>
        </w:rPr>
        <w:t>Ce domaine d'apprentissage se réfère aux arts du visuel (peinture, sculpture, dessin, photographie, cinéma, bande dessinée, arts graphiques, </w:t>
      </w:r>
      <w:r w:rsidRPr="00A10CE9">
        <w:rPr>
          <w:rFonts w:asciiTheme="majorHAnsi" w:eastAsia="Times New Roman" w:hAnsiTheme="majorHAnsi" w:cstheme="majorHAnsi"/>
          <w:b/>
          <w:bCs/>
          <w:color w:val="474747"/>
          <w:sz w:val="24"/>
          <w:szCs w:val="24"/>
          <w:lang w:eastAsia="fr-FR"/>
        </w:rPr>
        <w:t>arts numériques</w:t>
      </w:r>
      <w:r w:rsidRPr="00A10CE9">
        <w:rPr>
          <w:rFonts w:asciiTheme="majorHAnsi" w:eastAsia="Times New Roman" w:hAnsiTheme="majorHAnsi" w:cstheme="majorHAnsi"/>
          <w:color w:val="474747"/>
          <w:sz w:val="24"/>
          <w:szCs w:val="24"/>
          <w:lang w:eastAsia="fr-FR"/>
        </w:rPr>
        <w:t>), aux arts du son (chansons, musiques instrumentales et vocales) et aux arts du spectacle vivant (danse, théâtre, arts du cirque, marionnettes, etc.).</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A10CE9" w:rsidRPr="00A10CE9" w:rsidRDefault="00A10CE9" w:rsidP="00A10CE9">
      <w:pPr>
        <w:shd w:val="clear" w:color="auto" w:fill="FFFFFF"/>
        <w:spacing w:before="135" w:after="135" w:line="360" w:lineRule="atLeast"/>
        <w:jc w:val="both"/>
        <w:outlineLvl w:val="2"/>
        <w:rPr>
          <w:rFonts w:asciiTheme="majorHAnsi" w:eastAsia="Times New Roman" w:hAnsiTheme="majorHAnsi" w:cstheme="majorHAnsi"/>
          <w:b/>
          <w:bCs/>
          <w:color w:val="543087"/>
          <w:sz w:val="24"/>
          <w:szCs w:val="24"/>
          <w:lang w:eastAsia="fr-FR"/>
        </w:rPr>
      </w:pPr>
      <w:r w:rsidRPr="00A10CE9">
        <w:rPr>
          <w:rFonts w:asciiTheme="majorHAnsi" w:eastAsia="Times New Roman" w:hAnsiTheme="majorHAnsi" w:cstheme="majorHAnsi"/>
          <w:b/>
          <w:bCs/>
          <w:color w:val="543087"/>
          <w:sz w:val="24"/>
          <w:szCs w:val="24"/>
          <w:lang w:eastAsia="fr-FR"/>
        </w:rPr>
        <w:t>Explorer le monde</w:t>
      </w:r>
    </w:p>
    <w:p w:rsidR="00A10CE9" w:rsidRPr="00A10CE9" w:rsidRDefault="00A10CE9" w:rsidP="00A10CE9">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A10CE9">
        <w:rPr>
          <w:rFonts w:asciiTheme="majorHAnsi" w:eastAsia="Times New Roman" w:hAnsiTheme="majorHAnsi" w:cstheme="majorHAnsi"/>
          <w:b/>
          <w:bCs/>
          <w:color w:val="404040"/>
          <w:sz w:val="24"/>
          <w:szCs w:val="24"/>
          <w:lang w:eastAsia="fr-FR"/>
        </w:rPr>
        <w:lastRenderedPageBreak/>
        <w:t>Représenter l'espace</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A10CE9">
        <w:rPr>
          <w:rFonts w:asciiTheme="majorHAnsi" w:eastAsia="Times New Roman" w:hAnsiTheme="majorHAnsi" w:cstheme="majorHAnsi"/>
          <w:color w:val="474747"/>
          <w:sz w:val="24"/>
          <w:szCs w:val="24"/>
          <w:lang w:eastAsia="fr-FR"/>
        </w:rPr>
        <w:t>Par l'utilisation et la production de représentations diverses (photos, maquettes, dessins, plans...) et également par les échanges langagiers avec leurs camarades et les adultes, les enfants apprennent à restituer leurs déplacements et à en effectuer à partir de consignes orales comprises et mémorisées. Ils établissent alors les relations entre leurs déplacements et les représentations de ceux-ci.</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A10CE9">
        <w:rPr>
          <w:rFonts w:asciiTheme="majorHAnsi" w:eastAsia="Times New Roman" w:hAnsiTheme="majorHAnsi" w:cstheme="majorHAnsi"/>
          <w:color w:val="474747"/>
          <w:sz w:val="24"/>
          <w:szCs w:val="24"/>
          <w:lang w:eastAsia="fr-FR"/>
        </w:rPr>
        <w:t>Ces mises en relations seront plus précisément étudiées à l'école élémentaire, mais elles peuvent déjà être utilisées pour </w:t>
      </w:r>
      <w:r w:rsidRPr="00A10CE9">
        <w:rPr>
          <w:rFonts w:asciiTheme="majorHAnsi" w:eastAsia="Times New Roman" w:hAnsiTheme="majorHAnsi" w:cstheme="majorHAnsi"/>
          <w:b/>
          <w:bCs/>
          <w:color w:val="474747"/>
          <w:sz w:val="24"/>
          <w:szCs w:val="24"/>
          <w:lang w:eastAsia="fr-FR"/>
        </w:rPr>
        <w:t>coder des déplacements ou des représentations spatiales</w:t>
      </w:r>
    </w:p>
    <w:p w:rsidR="00A10CE9" w:rsidRPr="00A10CE9" w:rsidRDefault="00A10CE9" w:rsidP="00A10CE9">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A10CE9">
        <w:rPr>
          <w:rFonts w:asciiTheme="majorHAnsi" w:eastAsia="Times New Roman" w:hAnsiTheme="majorHAnsi" w:cstheme="majorHAnsi"/>
          <w:b/>
          <w:bCs/>
          <w:color w:val="404040"/>
          <w:sz w:val="24"/>
          <w:szCs w:val="24"/>
          <w:lang w:eastAsia="fr-FR"/>
        </w:rPr>
        <w:t>Découvrir différents milieux</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A10CE9">
        <w:rPr>
          <w:rFonts w:asciiTheme="majorHAnsi" w:eastAsia="Times New Roman" w:hAnsiTheme="majorHAnsi" w:cstheme="majorHAnsi"/>
          <w:color w:val="474747"/>
          <w:sz w:val="24"/>
          <w:szCs w:val="24"/>
          <w:lang w:eastAsia="fr-FR"/>
        </w:rPr>
        <w:t>L'enseignant conduit les enfants de l'observation de l'environnement proche (la classe, l'école, le quartier...) à la découverte d'espaces moins familiers (campagne, ville, mer, montagne...). L'observation des constructions humaines (maisons, commerces, monuments, routes, ponts...) relève du même cheminement. Pour les plus grands, une première approche du paysage comme milieu marqué par l'activité humaine devient possible. Ces situations sont autant d'occasions de se </w:t>
      </w:r>
      <w:r w:rsidRPr="00A10CE9">
        <w:rPr>
          <w:rFonts w:asciiTheme="majorHAnsi" w:eastAsia="Times New Roman" w:hAnsiTheme="majorHAnsi" w:cstheme="majorHAnsi"/>
          <w:b/>
          <w:bCs/>
          <w:color w:val="474747"/>
          <w:sz w:val="24"/>
          <w:szCs w:val="24"/>
          <w:lang w:eastAsia="fr-FR"/>
        </w:rPr>
        <w:t>questionner, de produire des images</w:t>
      </w:r>
      <w:r w:rsidRPr="00A10CE9">
        <w:rPr>
          <w:rFonts w:asciiTheme="majorHAnsi" w:eastAsia="Times New Roman" w:hAnsiTheme="majorHAnsi" w:cstheme="majorHAnsi"/>
          <w:color w:val="474747"/>
          <w:sz w:val="24"/>
          <w:szCs w:val="24"/>
          <w:lang w:eastAsia="fr-FR"/>
        </w:rPr>
        <w:t> (l</w:t>
      </w:r>
      <w:r w:rsidRPr="00A10CE9">
        <w:rPr>
          <w:rFonts w:asciiTheme="majorHAnsi" w:eastAsia="Times New Roman" w:hAnsiTheme="majorHAnsi" w:cstheme="majorHAnsi"/>
          <w:b/>
          <w:bCs/>
          <w:color w:val="474747"/>
          <w:sz w:val="24"/>
          <w:szCs w:val="24"/>
          <w:lang w:eastAsia="fr-FR"/>
        </w:rPr>
        <w:t>'appareil photographique numérique</w:t>
      </w:r>
      <w:r w:rsidRPr="00A10CE9">
        <w:rPr>
          <w:rFonts w:asciiTheme="majorHAnsi" w:eastAsia="Times New Roman" w:hAnsiTheme="majorHAnsi" w:cstheme="majorHAnsi"/>
          <w:color w:val="474747"/>
          <w:sz w:val="24"/>
          <w:szCs w:val="24"/>
          <w:lang w:eastAsia="fr-FR"/>
        </w:rPr>
        <w:t> est un auxiliaire pertinent), de </w:t>
      </w:r>
      <w:r w:rsidRPr="00A10CE9">
        <w:rPr>
          <w:rFonts w:asciiTheme="majorHAnsi" w:eastAsia="Times New Roman" w:hAnsiTheme="majorHAnsi" w:cstheme="majorHAnsi"/>
          <w:b/>
          <w:bCs/>
          <w:color w:val="474747"/>
          <w:sz w:val="24"/>
          <w:szCs w:val="24"/>
          <w:lang w:eastAsia="fr-FR"/>
        </w:rPr>
        <w:t>rechercher des informations</w:t>
      </w:r>
      <w:r w:rsidRPr="00A10CE9">
        <w:rPr>
          <w:rFonts w:asciiTheme="majorHAnsi" w:eastAsia="Times New Roman" w:hAnsiTheme="majorHAnsi" w:cstheme="majorHAnsi"/>
          <w:color w:val="474747"/>
          <w:sz w:val="24"/>
          <w:szCs w:val="24"/>
          <w:lang w:eastAsia="fr-FR"/>
        </w:rPr>
        <w:t>, grâce à la médiation du maître, dans des documentaires,</w:t>
      </w:r>
      <w:r w:rsidRPr="00A10CE9">
        <w:rPr>
          <w:rFonts w:asciiTheme="majorHAnsi" w:eastAsia="Times New Roman" w:hAnsiTheme="majorHAnsi" w:cstheme="majorHAnsi"/>
          <w:b/>
          <w:bCs/>
          <w:color w:val="474747"/>
          <w:sz w:val="24"/>
          <w:szCs w:val="24"/>
          <w:lang w:eastAsia="fr-FR"/>
        </w:rPr>
        <w:t> sur des sites Internet</w:t>
      </w:r>
    </w:p>
    <w:p w:rsidR="00A10CE9" w:rsidRPr="00A10CE9" w:rsidRDefault="00A10CE9" w:rsidP="00A10CE9">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A10CE9">
        <w:rPr>
          <w:rFonts w:asciiTheme="majorHAnsi" w:eastAsia="Times New Roman" w:hAnsiTheme="majorHAnsi" w:cstheme="majorHAnsi"/>
          <w:b/>
          <w:bCs/>
          <w:color w:val="404040"/>
          <w:sz w:val="24"/>
          <w:szCs w:val="24"/>
          <w:lang w:eastAsia="fr-FR"/>
        </w:rPr>
        <w:t>Utiliser, fabriquer, manipuler des objets</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A10CE9">
        <w:rPr>
          <w:rFonts w:asciiTheme="majorHAnsi" w:eastAsia="Times New Roman" w:hAnsiTheme="majorHAnsi" w:cstheme="majorHAnsi"/>
          <w:color w:val="474747"/>
          <w:sz w:val="24"/>
          <w:szCs w:val="24"/>
          <w:lang w:eastAsia="fr-FR"/>
        </w:rPr>
        <w:t xml:space="preserve">L'utilisation d'instruments, d'objets variés, d'outils conduit les enfants à développer une série d'habiletés, à manipuler et à découvrir leurs usages. De la petite à la grande section, les enfants apprennent à relier une action ou le choix d'un outil à l'effet qu'ils veulent obtenir : coller, enfiler, assembler, </w:t>
      </w:r>
      <w:r w:rsidRPr="00A10CE9">
        <w:rPr>
          <w:rFonts w:asciiTheme="majorHAnsi" w:eastAsia="Times New Roman" w:hAnsiTheme="majorHAnsi" w:cstheme="majorHAnsi"/>
          <w:color w:val="474747"/>
          <w:sz w:val="24"/>
          <w:szCs w:val="24"/>
          <w:lang w:eastAsia="fr-FR"/>
        </w:rPr>
        <w:lastRenderedPageBreak/>
        <w:t>actionner, boutonner, découper, équilibrer, tenir un outil scripteur, plier, utiliser un gabarit, </w:t>
      </w:r>
      <w:r w:rsidRPr="00A10CE9">
        <w:rPr>
          <w:rFonts w:asciiTheme="majorHAnsi" w:eastAsia="Times New Roman" w:hAnsiTheme="majorHAnsi" w:cstheme="majorHAnsi"/>
          <w:b/>
          <w:bCs/>
          <w:color w:val="474747"/>
          <w:sz w:val="24"/>
          <w:szCs w:val="24"/>
          <w:lang w:eastAsia="fr-FR"/>
        </w:rPr>
        <w:t>manipuler une souris d'ordinateur, agir sur une tablette numérique</w:t>
      </w:r>
      <w:r w:rsidRPr="00A10CE9">
        <w:rPr>
          <w:rFonts w:asciiTheme="majorHAnsi" w:eastAsia="Times New Roman" w:hAnsiTheme="majorHAnsi" w:cstheme="majorHAnsi"/>
          <w:color w:val="474747"/>
          <w:sz w:val="24"/>
          <w:szCs w:val="24"/>
          <w:lang w:eastAsia="fr-FR"/>
        </w:rPr>
        <w:t>...</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A10CE9" w:rsidRPr="00A10CE9" w:rsidRDefault="00A10CE9" w:rsidP="00A10CE9">
      <w:pPr>
        <w:shd w:val="clear" w:color="auto" w:fill="FFFFFF"/>
        <w:spacing w:before="75" w:after="75" w:line="360" w:lineRule="atLeast"/>
        <w:jc w:val="both"/>
        <w:outlineLvl w:val="3"/>
        <w:rPr>
          <w:rFonts w:asciiTheme="majorHAnsi" w:eastAsia="Times New Roman" w:hAnsiTheme="majorHAnsi" w:cstheme="majorHAnsi"/>
          <w:b/>
          <w:bCs/>
          <w:color w:val="404040"/>
          <w:sz w:val="24"/>
          <w:szCs w:val="24"/>
          <w:lang w:eastAsia="fr-FR"/>
        </w:rPr>
      </w:pPr>
      <w:r w:rsidRPr="00A10CE9">
        <w:rPr>
          <w:rFonts w:asciiTheme="majorHAnsi" w:eastAsia="Times New Roman" w:hAnsiTheme="majorHAnsi" w:cstheme="majorHAnsi"/>
          <w:b/>
          <w:bCs/>
          <w:color w:val="404040"/>
          <w:sz w:val="24"/>
          <w:szCs w:val="24"/>
          <w:lang w:eastAsia="fr-FR"/>
        </w:rPr>
        <w:t>Utiliser des outils numériques</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A10CE9">
        <w:rPr>
          <w:rFonts w:asciiTheme="majorHAnsi" w:eastAsia="Times New Roman" w:hAnsiTheme="majorHAnsi" w:cstheme="majorHAnsi"/>
          <w:color w:val="474747"/>
          <w:sz w:val="24"/>
          <w:szCs w:val="24"/>
          <w:lang w:eastAsia="fr-FR"/>
        </w:rPr>
        <w:t>Dès leur plus jeune âge, les enfants sont en </w:t>
      </w:r>
      <w:r w:rsidRPr="00A10CE9">
        <w:rPr>
          <w:rFonts w:asciiTheme="majorHAnsi" w:eastAsia="Times New Roman" w:hAnsiTheme="majorHAnsi" w:cstheme="majorHAnsi"/>
          <w:b/>
          <w:bCs/>
          <w:color w:val="474747"/>
          <w:sz w:val="24"/>
          <w:szCs w:val="24"/>
          <w:lang w:eastAsia="fr-FR"/>
        </w:rPr>
        <w:t>contact avec les nouvelles technologies</w:t>
      </w:r>
      <w:r w:rsidRPr="00A10CE9">
        <w:rPr>
          <w:rFonts w:asciiTheme="majorHAnsi" w:eastAsia="Times New Roman" w:hAnsiTheme="majorHAnsi" w:cstheme="majorHAnsi"/>
          <w:color w:val="474747"/>
          <w:sz w:val="24"/>
          <w:szCs w:val="24"/>
          <w:lang w:eastAsia="fr-FR"/>
        </w:rPr>
        <w:t>. Le rôle de l'école est de leur donner des repères pour en </w:t>
      </w:r>
      <w:r w:rsidRPr="00A10CE9">
        <w:rPr>
          <w:rFonts w:asciiTheme="majorHAnsi" w:eastAsia="Times New Roman" w:hAnsiTheme="majorHAnsi" w:cstheme="majorHAnsi"/>
          <w:b/>
          <w:bCs/>
          <w:color w:val="474747"/>
          <w:sz w:val="24"/>
          <w:szCs w:val="24"/>
          <w:lang w:eastAsia="fr-FR"/>
        </w:rPr>
        <w:t>comprendre l'utilité</w:t>
      </w:r>
      <w:r w:rsidRPr="00A10CE9">
        <w:rPr>
          <w:rFonts w:asciiTheme="majorHAnsi" w:eastAsia="Times New Roman" w:hAnsiTheme="majorHAnsi" w:cstheme="majorHAnsi"/>
          <w:color w:val="474747"/>
          <w:sz w:val="24"/>
          <w:szCs w:val="24"/>
          <w:lang w:eastAsia="fr-FR"/>
        </w:rPr>
        <w:t> et commencer à les </w:t>
      </w:r>
      <w:r w:rsidRPr="00A10CE9">
        <w:rPr>
          <w:rFonts w:asciiTheme="majorHAnsi" w:eastAsia="Times New Roman" w:hAnsiTheme="majorHAnsi" w:cstheme="majorHAnsi"/>
          <w:b/>
          <w:bCs/>
          <w:color w:val="474747"/>
          <w:sz w:val="24"/>
          <w:szCs w:val="24"/>
          <w:lang w:eastAsia="fr-FR"/>
        </w:rPr>
        <w:t>utiliser de manière adaptée (tablette numérique, ordinateur, appareil photo numérique...</w:t>
      </w:r>
      <w:r w:rsidRPr="00A10CE9">
        <w:rPr>
          <w:rFonts w:asciiTheme="majorHAnsi" w:eastAsia="Times New Roman" w:hAnsiTheme="majorHAnsi" w:cstheme="majorHAnsi"/>
          <w:color w:val="474747"/>
          <w:sz w:val="24"/>
          <w:szCs w:val="24"/>
          <w:lang w:eastAsia="fr-FR"/>
        </w:rPr>
        <w:t>). Des recherches ciblées, via le réseau Internet, sont effectuées et commentées par l'enseignant.</w:t>
      </w:r>
    </w:p>
    <w:p w:rsid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r w:rsidRPr="00A10CE9">
        <w:rPr>
          <w:rFonts w:asciiTheme="majorHAnsi" w:eastAsia="Times New Roman" w:hAnsiTheme="majorHAnsi" w:cstheme="majorHAnsi"/>
          <w:color w:val="474747"/>
          <w:sz w:val="24"/>
          <w:szCs w:val="24"/>
          <w:lang w:eastAsia="fr-FR"/>
        </w:rPr>
        <w:t>Des projets de classe ou d'école induisant des relations avec d'autres enfants favorisent des expériences de </w:t>
      </w:r>
      <w:r w:rsidRPr="00A10CE9">
        <w:rPr>
          <w:rFonts w:asciiTheme="majorHAnsi" w:eastAsia="Times New Roman" w:hAnsiTheme="majorHAnsi" w:cstheme="majorHAnsi"/>
          <w:b/>
          <w:bCs/>
          <w:color w:val="474747"/>
          <w:sz w:val="24"/>
          <w:szCs w:val="24"/>
          <w:lang w:eastAsia="fr-FR"/>
        </w:rPr>
        <w:t>communication à distance</w:t>
      </w:r>
      <w:r w:rsidRPr="00A10CE9">
        <w:rPr>
          <w:rFonts w:asciiTheme="majorHAnsi" w:eastAsia="Times New Roman" w:hAnsiTheme="majorHAnsi" w:cstheme="majorHAnsi"/>
          <w:color w:val="474747"/>
          <w:sz w:val="24"/>
          <w:szCs w:val="24"/>
          <w:lang w:eastAsia="fr-FR"/>
        </w:rPr>
        <w:t>. L'enseignant évoque avec les enfants l'idée d'un </w:t>
      </w:r>
      <w:r w:rsidRPr="00A10CE9">
        <w:rPr>
          <w:rFonts w:asciiTheme="majorHAnsi" w:eastAsia="Times New Roman" w:hAnsiTheme="majorHAnsi" w:cstheme="majorHAnsi"/>
          <w:b/>
          <w:bCs/>
          <w:color w:val="474747"/>
          <w:sz w:val="24"/>
          <w:szCs w:val="24"/>
          <w:lang w:eastAsia="fr-FR"/>
        </w:rPr>
        <w:t>monde en réseau</w:t>
      </w:r>
      <w:r w:rsidRPr="00A10CE9">
        <w:rPr>
          <w:rFonts w:asciiTheme="majorHAnsi" w:eastAsia="Times New Roman" w:hAnsiTheme="majorHAnsi" w:cstheme="majorHAnsi"/>
          <w:color w:val="474747"/>
          <w:sz w:val="24"/>
          <w:szCs w:val="24"/>
          <w:lang w:eastAsia="fr-FR"/>
        </w:rPr>
        <w:t> qui peut permettre de parler à d'autres personnes parfois très éloignées.</w:t>
      </w:r>
    </w:p>
    <w:p w:rsidR="00A10CE9" w:rsidRPr="00A10CE9" w:rsidRDefault="00A10CE9" w:rsidP="00A10CE9">
      <w:pPr>
        <w:shd w:val="clear" w:color="auto" w:fill="FFFFFF"/>
        <w:spacing w:after="150" w:line="384" w:lineRule="atLeast"/>
        <w:jc w:val="both"/>
        <w:rPr>
          <w:rFonts w:asciiTheme="majorHAnsi" w:eastAsia="Times New Roman" w:hAnsiTheme="majorHAnsi" w:cstheme="majorHAnsi"/>
          <w:color w:val="474747"/>
          <w:sz w:val="24"/>
          <w:szCs w:val="24"/>
          <w:lang w:eastAsia="fr-FR"/>
        </w:rPr>
      </w:pPr>
    </w:p>
    <w:p w:rsidR="00A10CE9" w:rsidRPr="00A10CE9" w:rsidRDefault="00A10CE9" w:rsidP="00A10CE9">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A10CE9">
        <w:rPr>
          <w:rFonts w:asciiTheme="majorHAnsi" w:eastAsia="Times New Roman" w:hAnsiTheme="majorHAnsi" w:cstheme="majorHAnsi"/>
          <w:b/>
          <w:bCs/>
          <w:i/>
          <w:iCs/>
          <w:color w:val="555555"/>
          <w:sz w:val="24"/>
          <w:szCs w:val="24"/>
          <w:lang w:eastAsia="fr-FR"/>
        </w:rPr>
        <w:t>Ce qui est attendu des enfants en fin d'école maternelle</w:t>
      </w:r>
    </w:p>
    <w:p w:rsidR="00A10CE9" w:rsidRPr="00A10CE9" w:rsidRDefault="00A10CE9" w:rsidP="00A10CE9">
      <w:pPr>
        <w:shd w:val="clear" w:color="auto" w:fill="F5F0F9"/>
        <w:spacing w:after="150" w:line="384" w:lineRule="atLeast"/>
        <w:jc w:val="both"/>
        <w:rPr>
          <w:rFonts w:asciiTheme="majorHAnsi" w:eastAsia="Times New Roman" w:hAnsiTheme="majorHAnsi" w:cstheme="majorHAnsi"/>
          <w:color w:val="555555"/>
          <w:sz w:val="24"/>
          <w:szCs w:val="24"/>
          <w:lang w:eastAsia="fr-FR"/>
        </w:rPr>
      </w:pPr>
      <w:r w:rsidRPr="00A10CE9">
        <w:rPr>
          <w:rFonts w:asciiTheme="majorHAnsi" w:eastAsia="Times New Roman" w:hAnsiTheme="majorHAnsi" w:cstheme="majorHAnsi"/>
          <w:b/>
          <w:bCs/>
          <w:color w:val="555555"/>
          <w:sz w:val="24"/>
          <w:szCs w:val="24"/>
          <w:lang w:eastAsia="fr-FR"/>
        </w:rPr>
        <w:t>Utiliser des objets numériques : appareils photos, tablette, ordinateur</w:t>
      </w:r>
      <w:r w:rsidRPr="00A10CE9">
        <w:rPr>
          <w:rFonts w:asciiTheme="majorHAnsi" w:eastAsia="Times New Roman" w:hAnsiTheme="majorHAnsi" w:cstheme="majorHAnsi"/>
          <w:color w:val="555555"/>
          <w:sz w:val="24"/>
          <w:szCs w:val="24"/>
          <w:lang w:eastAsia="fr-FR"/>
        </w:rPr>
        <w:t>.</w:t>
      </w:r>
    </w:p>
    <w:p w:rsidR="00122593" w:rsidRPr="00A10CE9" w:rsidRDefault="00122593" w:rsidP="00A10CE9">
      <w:pPr>
        <w:jc w:val="both"/>
        <w:rPr>
          <w:rFonts w:asciiTheme="majorHAnsi" w:hAnsiTheme="majorHAnsi" w:cstheme="majorHAnsi"/>
          <w:sz w:val="24"/>
          <w:szCs w:val="24"/>
        </w:rPr>
      </w:pPr>
    </w:p>
    <w:sectPr w:rsidR="00122593" w:rsidRPr="00A10CE9" w:rsidSect="00A10CE9">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17A" w:rsidRDefault="00C4517A" w:rsidP="00A10CE9">
      <w:pPr>
        <w:spacing w:after="0" w:line="240" w:lineRule="auto"/>
      </w:pPr>
      <w:r>
        <w:separator/>
      </w:r>
    </w:p>
  </w:endnote>
  <w:endnote w:type="continuationSeparator" w:id="0">
    <w:p w:rsidR="00C4517A" w:rsidRDefault="00C4517A" w:rsidP="00A10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CE9" w:rsidRDefault="00A10CE9" w:rsidP="00A10CE9">
    <w:pPr>
      <w:pStyle w:val="Pieddepage"/>
      <w:jc w:val="right"/>
    </w:pPr>
    <w:r>
      <w:t>Source : Eduscol – Le numérique dans le premier degré</w:t>
    </w:r>
  </w:p>
  <w:p w:rsidR="00A10CE9" w:rsidRDefault="00C4517A" w:rsidP="00A10CE9">
    <w:pPr>
      <w:pStyle w:val="Pieddepage"/>
      <w:jc w:val="right"/>
    </w:pPr>
    <w:hyperlink r:id="rId1" w:history="1">
      <w:r w:rsidR="00A10CE9">
        <w:rPr>
          <w:rStyle w:val="Lienhypertexte"/>
        </w:rPr>
        <w:t>https://eduscol.education.fr/cid133066/le-numerique-et-les-programmes-actualises.html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17A" w:rsidRDefault="00C4517A" w:rsidP="00A10CE9">
      <w:pPr>
        <w:spacing w:after="0" w:line="240" w:lineRule="auto"/>
      </w:pPr>
      <w:r>
        <w:separator/>
      </w:r>
    </w:p>
  </w:footnote>
  <w:footnote w:type="continuationSeparator" w:id="0">
    <w:p w:rsidR="00C4517A" w:rsidRDefault="00C4517A" w:rsidP="00A10C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8A"/>
    <w:rsid w:val="00122593"/>
    <w:rsid w:val="001E7A69"/>
    <w:rsid w:val="00656E19"/>
    <w:rsid w:val="00A10CE9"/>
    <w:rsid w:val="00C26973"/>
    <w:rsid w:val="00C4517A"/>
    <w:rsid w:val="00CE7FE3"/>
    <w:rsid w:val="00DF14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3CEFA-1C47-4929-A0C3-1AAD8D11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A10CE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10CE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A10CE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A10CE9"/>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10CE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10CE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A10CE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A10CE9"/>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A10C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10CE9"/>
    <w:rPr>
      <w:b/>
      <w:bCs/>
    </w:rPr>
  </w:style>
  <w:style w:type="character" w:styleId="Accentuation">
    <w:name w:val="Emphasis"/>
    <w:basedOn w:val="Policepardfaut"/>
    <w:uiPriority w:val="20"/>
    <w:qFormat/>
    <w:rsid w:val="00A10CE9"/>
    <w:rPr>
      <w:i/>
      <w:iCs/>
    </w:rPr>
  </w:style>
  <w:style w:type="paragraph" w:styleId="En-tte">
    <w:name w:val="header"/>
    <w:basedOn w:val="Normal"/>
    <w:link w:val="En-tteCar"/>
    <w:uiPriority w:val="99"/>
    <w:unhideWhenUsed/>
    <w:rsid w:val="00A10CE9"/>
    <w:pPr>
      <w:tabs>
        <w:tab w:val="center" w:pos="4536"/>
        <w:tab w:val="right" w:pos="9072"/>
      </w:tabs>
      <w:spacing w:after="0" w:line="240" w:lineRule="auto"/>
    </w:pPr>
  </w:style>
  <w:style w:type="character" w:customStyle="1" w:styleId="En-tteCar">
    <w:name w:val="En-tête Car"/>
    <w:basedOn w:val="Policepardfaut"/>
    <w:link w:val="En-tte"/>
    <w:uiPriority w:val="99"/>
    <w:rsid w:val="00A10CE9"/>
  </w:style>
  <w:style w:type="paragraph" w:styleId="Pieddepage">
    <w:name w:val="footer"/>
    <w:basedOn w:val="Normal"/>
    <w:link w:val="PieddepageCar"/>
    <w:uiPriority w:val="99"/>
    <w:unhideWhenUsed/>
    <w:rsid w:val="00A10C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0CE9"/>
  </w:style>
  <w:style w:type="character" w:styleId="Lienhypertexte">
    <w:name w:val="Hyperlink"/>
    <w:basedOn w:val="Policepardfaut"/>
    <w:uiPriority w:val="99"/>
    <w:semiHidden/>
    <w:unhideWhenUsed/>
    <w:rsid w:val="00A10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043587">
      <w:bodyDiv w:val="1"/>
      <w:marLeft w:val="0"/>
      <w:marRight w:val="0"/>
      <w:marTop w:val="0"/>
      <w:marBottom w:val="0"/>
      <w:divBdr>
        <w:top w:val="none" w:sz="0" w:space="0" w:color="auto"/>
        <w:left w:val="none" w:sz="0" w:space="0" w:color="auto"/>
        <w:bottom w:val="none" w:sz="0" w:space="0" w:color="auto"/>
        <w:right w:val="none" w:sz="0" w:space="0" w:color="auto"/>
      </w:divBdr>
      <w:divsChild>
        <w:div w:id="427121925">
          <w:marLeft w:val="0"/>
          <w:marRight w:val="0"/>
          <w:marTop w:val="0"/>
          <w:marBottom w:val="150"/>
          <w:divBdr>
            <w:top w:val="none" w:sz="0" w:space="0" w:color="auto"/>
            <w:left w:val="none" w:sz="0" w:space="0" w:color="auto"/>
            <w:bottom w:val="none" w:sz="0" w:space="0" w:color="auto"/>
            <w:right w:val="none" w:sz="0" w:space="0" w:color="auto"/>
          </w:divBdr>
          <w:divsChild>
            <w:div w:id="1825007050">
              <w:marLeft w:val="0"/>
              <w:marRight w:val="0"/>
              <w:marTop w:val="0"/>
              <w:marBottom w:val="0"/>
              <w:divBdr>
                <w:top w:val="single" w:sz="6" w:space="8" w:color="C8C8C8"/>
                <w:left w:val="single" w:sz="6" w:space="8" w:color="C8C8C8"/>
                <w:bottom w:val="single" w:sz="6" w:space="0" w:color="C8C8C8"/>
                <w:right w:val="single" w:sz="6" w:space="8" w:color="C8C8C8"/>
              </w:divBdr>
              <w:divsChild>
                <w:div w:id="821383747">
                  <w:marLeft w:val="0"/>
                  <w:marRight w:val="0"/>
                  <w:marTop w:val="0"/>
                  <w:marBottom w:val="0"/>
                  <w:divBdr>
                    <w:top w:val="none" w:sz="0" w:space="0" w:color="auto"/>
                    <w:left w:val="none" w:sz="0" w:space="0" w:color="auto"/>
                    <w:bottom w:val="none" w:sz="0" w:space="0" w:color="auto"/>
                    <w:right w:val="none" w:sz="0" w:space="0" w:color="auto"/>
                  </w:divBdr>
                  <w:divsChild>
                    <w:div w:id="11738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47954">
          <w:marLeft w:val="0"/>
          <w:marRight w:val="0"/>
          <w:marTop w:val="0"/>
          <w:marBottom w:val="150"/>
          <w:divBdr>
            <w:top w:val="none" w:sz="0" w:space="0" w:color="auto"/>
            <w:left w:val="none" w:sz="0" w:space="0" w:color="auto"/>
            <w:bottom w:val="none" w:sz="0" w:space="0" w:color="auto"/>
            <w:right w:val="none" w:sz="0" w:space="0" w:color="auto"/>
          </w:divBdr>
          <w:divsChild>
            <w:div w:id="1571186141">
              <w:marLeft w:val="0"/>
              <w:marRight w:val="0"/>
              <w:marTop w:val="0"/>
              <w:marBottom w:val="0"/>
              <w:divBdr>
                <w:top w:val="single" w:sz="6" w:space="8" w:color="C8C8C8"/>
                <w:left w:val="single" w:sz="6" w:space="8" w:color="C8C8C8"/>
                <w:bottom w:val="single" w:sz="6" w:space="0" w:color="C8C8C8"/>
                <w:right w:val="single" w:sz="6" w:space="8" w:color="C8C8C8"/>
              </w:divBdr>
              <w:divsChild>
                <w:div w:id="1929194228">
                  <w:marLeft w:val="0"/>
                  <w:marRight w:val="0"/>
                  <w:marTop w:val="0"/>
                  <w:marBottom w:val="0"/>
                  <w:divBdr>
                    <w:top w:val="none" w:sz="0" w:space="0" w:color="auto"/>
                    <w:left w:val="none" w:sz="0" w:space="0" w:color="auto"/>
                    <w:bottom w:val="none" w:sz="0" w:space="0" w:color="auto"/>
                    <w:right w:val="none" w:sz="0" w:space="0" w:color="auto"/>
                  </w:divBdr>
                  <w:divsChild>
                    <w:div w:id="6196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eduscol.education.fr/cid133066/le-numerique-et-les-programmes-actualis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1081</Words>
  <Characters>5948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Academie de Clermont-Fd</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2021-02-05T12:42:00Z</dcterms:created>
  <dcterms:modified xsi:type="dcterms:W3CDTF">2021-02-05T12:42:00Z</dcterms:modified>
</cp:coreProperties>
</file>