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EB6" w:rsidRPr="00313EB6" w:rsidRDefault="00313EB6" w:rsidP="00313EB6">
      <w:pPr>
        <w:shd w:val="clear" w:color="auto" w:fill="FFFFFF"/>
        <w:spacing w:before="210" w:after="135" w:line="360" w:lineRule="atLeast"/>
        <w:jc w:val="center"/>
        <w:outlineLvl w:val="1"/>
        <w:rPr>
          <w:rFonts w:asciiTheme="majorHAnsi" w:eastAsia="Times New Roman" w:hAnsiTheme="majorHAnsi" w:cstheme="majorHAnsi"/>
          <w:b/>
          <w:bCs/>
          <w:color w:val="543087"/>
          <w:sz w:val="40"/>
          <w:szCs w:val="40"/>
          <w:lang w:eastAsia="fr-FR"/>
        </w:rPr>
      </w:pPr>
      <w:bookmarkStart w:id="0" w:name="_GoBack"/>
      <w:bookmarkEnd w:id="0"/>
      <w:r w:rsidRPr="00313EB6">
        <w:rPr>
          <w:rFonts w:asciiTheme="majorHAnsi" w:eastAsia="Times New Roman" w:hAnsiTheme="majorHAnsi" w:cstheme="majorHAnsi"/>
          <w:b/>
          <w:bCs/>
          <w:color w:val="543087"/>
          <w:sz w:val="40"/>
          <w:szCs w:val="40"/>
          <w:lang w:eastAsia="fr-FR"/>
        </w:rPr>
        <w:t>Cycle 2 : cycle des apprentissages fondamentaux</w:t>
      </w:r>
    </w:p>
    <w:p w:rsidR="00313EB6" w:rsidRPr="00313EB6" w:rsidRDefault="000158D5" w:rsidP="00313EB6">
      <w:pPr>
        <w:spacing w:after="0" w:line="240" w:lineRule="auto"/>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pict>
          <v:rect id="_x0000_i1025" style="width:0;height:.75pt" o:hralign="center" o:hrstd="t" o:hrnoshade="t" o:hr="t" fillcolor="#c8c8c8" stroked="f"/>
        </w:pict>
      </w:r>
    </w:p>
    <w:p w:rsidR="00313EB6" w:rsidRPr="00307BD2" w:rsidRDefault="00313EB6" w:rsidP="00307BD2">
      <w:pPr>
        <w:shd w:val="clear" w:color="auto" w:fill="FFFFFF"/>
        <w:spacing w:before="135" w:after="135" w:line="360" w:lineRule="atLeast"/>
        <w:jc w:val="center"/>
        <w:outlineLvl w:val="2"/>
        <w:rPr>
          <w:rFonts w:asciiTheme="majorHAnsi" w:eastAsia="Times New Roman" w:hAnsiTheme="majorHAnsi" w:cstheme="majorHAnsi"/>
          <w:bCs/>
          <w:i/>
          <w:iCs/>
          <w:color w:val="543087"/>
          <w:sz w:val="28"/>
          <w:szCs w:val="28"/>
          <w:lang w:eastAsia="fr-FR"/>
        </w:rPr>
      </w:pPr>
      <w:r w:rsidRPr="00307BD2">
        <w:rPr>
          <w:rFonts w:asciiTheme="majorHAnsi" w:eastAsia="Times New Roman" w:hAnsiTheme="majorHAnsi" w:cstheme="majorHAnsi"/>
          <w:bCs/>
          <w:i/>
          <w:iCs/>
          <w:color w:val="543087"/>
          <w:sz w:val="28"/>
          <w:szCs w:val="28"/>
          <w:lang w:eastAsia="fr-FR"/>
        </w:rPr>
        <w:t>Volet 2: Contributions essentielles des différents enseignements au socle commun (2018)</w:t>
      </w: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color w:val="543087"/>
          <w:sz w:val="24"/>
          <w:szCs w:val="24"/>
          <w:lang w:eastAsia="fr-FR"/>
        </w:rPr>
        <w:t>Domaine 1 : les langages pour penser et communiquer</w:t>
      </w:r>
    </w:p>
    <w:p w:rsidR="00313EB6" w:rsidRDefault="00313EB6" w:rsidP="00313EB6">
      <w:pPr>
        <w:shd w:val="clear" w:color="auto" w:fill="FFFFFF"/>
        <w:spacing w:after="150" w:line="384" w:lineRule="atLeast"/>
        <w:jc w:val="both"/>
        <w:rPr>
          <w:rFonts w:asciiTheme="majorHAnsi" w:eastAsia="Times New Roman" w:hAnsiTheme="majorHAnsi" w:cstheme="majorHAnsi"/>
          <w:b/>
          <w:bCs/>
          <w:color w:val="474747"/>
          <w:sz w:val="24"/>
          <w:szCs w:val="24"/>
          <w:lang w:eastAsia="fr-FR"/>
        </w:rPr>
      </w:pPr>
      <w:r w:rsidRPr="00313EB6">
        <w:rPr>
          <w:rFonts w:asciiTheme="majorHAnsi" w:eastAsia="Times New Roman" w:hAnsiTheme="majorHAnsi" w:cstheme="majorHAnsi"/>
          <w:color w:val="474747"/>
          <w:sz w:val="24"/>
          <w:szCs w:val="24"/>
          <w:lang w:eastAsia="fr-FR"/>
        </w:rPr>
        <w:t>Comprendre, s'exprimer en utilisant les langages mathématiques, scientifiques et </w:t>
      </w:r>
      <w:r w:rsidRPr="00313EB6">
        <w:rPr>
          <w:rFonts w:asciiTheme="majorHAnsi" w:eastAsia="Times New Roman" w:hAnsiTheme="majorHAnsi" w:cstheme="majorHAnsi"/>
          <w:b/>
          <w:bCs/>
          <w:color w:val="474747"/>
          <w:sz w:val="24"/>
          <w:szCs w:val="24"/>
          <w:lang w:eastAsia="fr-FR"/>
        </w:rPr>
        <w:t>informatiques</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color w:val="543087"/>
          <w:sz w:val="24"/>
          <w:szCs w:val="24"/>
          <w:lang w:eastAsia="fr-FR"/>
        </w:rPr>
        <w:t>Domaine 2 : Les méthodes et les outils pour apprendre</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Tous les enseignements concourent à développer les compétences méthodologiques pour améliorer l'efficacité des apprentissages et favoriser la réussite de tous les élèves. Savoir apprendre une leçon ou une poésie, utiliser des écrits intermédiaires, relire un texte, une consigne, utiliser des outils de référence, fréquenter des bibliothèques et des centres de documentation pour rechercher de l'information,</w:t>
      </w:r>
      <w:r w:rsidRPr="00313EB6">
        <w:rPr>
          <w:rFonts w:asciiTheme="majorHAnsi" w:eastAsia="Times New Roman" w:hAnsiTheme="majorHAnsi" w:cstheme="majorHAnsi"/>
          <w:b/>
          <w:bCs/>
          <w:color w:val="474747"/>
          <w:sz w:val="24"/>
          <w:szCs w:val="24"/>
          <w:lang w:eastAsia="fr-FR"/>
        </w:rPr>
        <w:t> utiliser l'ordinateur.</w:t>
      </w:r>
      <w:r w:rsidRPr="00313EB6">
        <w:rPr>
          <w:rFonts w:asciiTheme="majorHAnsi" w:eastAsia="Times New Roman" w:hAnsiTheme="majorHAnsi" w:cstheme="majorHAnsi"/>
          <w:color w:val="474747"/>
          <w:sz w:val="24"/>
          <w:szCs w:val="24"/>
          <w:lang w:eastAsia="fr-FR"/>
        </w:rPr>
        <w:t>.. sont autant de pratiques à acquérir pour permettre de mieux organiser son travail. </w:t>
      </w:r>
      <w:r w:rsidRPr="00313EB6">
        <w:rPr>
          <w:rFonts w:asciiTheme="majorHAnsi" w:eastAsia="Times New Roman" w:hAnsiTheme="majorHAnsi" w:cstheme="majorHAnsi"/>
          <w:b/>
          <w:bCs/>
          <w:color w:val="474747"/>
          <w:sz w:val="24"/>
          <w:szCs w:val="24"/>
          <w:lang w:eastAsia="fr-FR"/>
        </w:rPr>
        <w:t>Coopérer et réaliser des projets</w:t>
      </w:r>
      <w:r w:rsidRPr="00313EB6">
        <w:rPr>
          <w:rFonts w:asciiTheme="majorHAnsi" w:eastAsia="Times New Roman" w:hAnsiTheme="majorHAnsi" w:cstheme="majorHAnsi"/>
          <w:color w:val="474747"/>
          <w:sz w:val="24"/>
          <w:szCs w:val="24"/>
          <w:lang w:eastAsia="fr-FR"/>
        </w:rPr>
        <w:t> convoquent tous les enseignements. La démarche de projet développe la capacité à collaborer, à coopérer avec le groupe en </w:t>
      </w:r>
      <w:r w:rsidRPr="00313EB6">
        <w:rPr>
          <w:rFonts w:asciiTheme="majorHAnsi" w:eastAsia="Times New Roman" w:hAnsiTheme="majorHAnsi" w:cstheme="majorHAnsi"/>
          <w:b/>
          <w:bCs/>
          <w:color w:val="474747"/>
          <w:sz w:val="24"/>
          <w:szCs w:val="24"/>
          <w:lang w:eastAsia="fr-FR"/>
        </w:rPr>
        <w:t>utilisant des outils divers pour aboutir à une production</w:t>
      </w:r>
      <w:r w:rsidRPr="00313EB6">
        <w:rPr>
          <w:rFonts w:asciiTheme="majorHAnsi" w:eastAsia="Times New Roman" w:hAnsiTheme="majorHAnsi" w:cstheme="majorHAnsi"/>
          <w:color w:val="474747"/>
          <w:sz w:val="24"/>
          <w:szCs w:val="24"/>
          <w:lang w:eastAsia="fr-FR"/>
        </w:rPr>
        <w:t>.</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Dans tous les enseignements, et en particulier dans le champ « Questionner le monde », la </w:t>
      </w:r>
      <w:r w:rsidRPr="00313EB6">
        <w:rPr>
          <w:rFonts w:asciiTheme="majorHAnsi" w:eastAsia="Times New Roman" w:hAnsiTheme="majorHAnsi" w:cstheme="majorHAnsi"/>
          <w:b/>
          <w:bCs/>
          <w:color w:val="474747"/>
          <w:sz w:val="24"/>
          <w:szCs w:val="24"/>
          <w:lang w:eastAsia="fr-FR"/>
        </w:rPr>
        <w:t xml:space="preserve">familiarisation aux techniques de l'information et de la </w:t>
      </w:r>
      <w:r w:rsidRPr="00313EB6">
        <w:rPr>
          <w:rFonts w:asciiTheme="majorHAnsi" w:eastAsia="Times New Roman" w:hAnsiTheme="majorHAnsi" w:cstheme="majorHAnsi"/>
          <w:b/>
          <w:bCs/>
          <w:color w:val="474747"/>
          <w:sz w:val="24"/>
          <w:szCs w:val="24"/>
          <w:lang w:eastAsia="fr-FR"/>
        </w:rPr>
        <w:lastRenderedPageBreak/>
        <w:t>communication</w:t>
      </w:r>
      <w:r w:rsidRPr="00313EB6">
        <w:rPr>
          <w:rFonts w:asciiTheme="majorHAnsi" w:eastAsia="Times New Roman" w:hAnsiTheme="majorHAnsi" w:cstheme="majorHAnsi"/>
          <w:color w:val="474747"/>
          <w:sz w:val="24"/>
          <w:szCs w:val="24"/>
          <w:lang w:eastAsia="fr-FR"/>
        </w:rPr>
        <w:t> contribue à développer les capacités à rechercher l'information, à la partager, à développer les premières explicitations et argumentations et à porter un jugement critique.</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En français, extraire des informations d'un texte, d'une ressource documentaire permet de répondre aux interrogations, aux besoins, aux curiosités ; la familiarisation avec </w:t>
      </w:r>
      <w:r w:rsidRPr="00313EB6">
        <w:rPr>
          <w:rFonts w:asciiTheme="majorHAnsi" w:eastAsia="Times New Roman" w:hAnsiTheme="majorHAnsi" w:cstheme="majorHAnsi"/>
          <w:b/>
          <w:bCs/>
          <w:color w:val="474747"/>
          <w:sz w:val="24"/>
          <w:szCs w:val="24"/>
          <w:lang w:eastAsia="fr-FR"/>
        </w:rPr>
        <w:t>quelques logiciels (traitement de texte avec correcteur orthographique, dispositif d'écriture collaborative...)</w:t>
      </w:r>
      <w:r w:rsidRPr="00313EB6">
        <w:rPr>
          <w:rFonts w:asciiTheme="majorHAnsi" w:eastAsia="Times New Roman" w:hAnsiTheme="majorHAnsi" w:cstheme="majorHAnsi"/>
          <w:color w:val="474747"/>
          <w:sz w:val="24"/>
          <w:szCs w:val="24"/>
          <w:lang w:eastAsia="fr-FR"/>
        </w:rPr>
        <w:t> aide à rédiger et à se relire.</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En langues vivantes étrangères et régionales, utiliser des supports écrits ou </w:t>
      </w:r>
      <w:r w:rsidRPr="00313EB6">
        <w:rPr>
          <w:rFonts w:asciiTheme="majorHAnsi" w:eastAsia="Times New Roman" w:hAnsiTheme="majorHAnsi" w:cstheme="majorHAnsi"/>
          <w:b/>
          <w:bCs/>
          <w:color w:val="474747"/>
          <w:sz w:val="24"/>
          <w:szCs w:val="24"/>
          <w:lang w:eastAsia="fr-FR"/>
        </w:rPr>
        <w:t>multimédia</w:t>
      </w:r>
      <w:r w:rsidRPr="00313EB6">
        <w:rPr>
          <w:rFonts w:asciiTheme="majorHAnsi" w:eastAsia="Times New Roman" w:hAnsiTheme="majorHAnsi" w:cstheme="majorHAnsi"/>
          <w:color w:val="474747"/>
          <w:sz w:val="24"/>
          <w:szCs w:val="24"/>
          <w:lang w:eastAsia="fr-FR"/>
        </w:rPr>
        <w:t>, papiers ou </w:t>
      </w:r>
      <w:r w:rsidRPr="00313EB6">
        <w:rPr>
          <w:rFonts w:asciiTheme="majorHAnsi" w:eastAsia="Times New Roman" w:hAnsiTheme="majorHAnsi" w:cstheme="majorHAnsi"/>
          <w:b/>
          <w:bCs/>
          <w:color w:val="474747"/>
          <w:sz w:val="24"/>
          <w:szCs w:val="24"/>
          <w:lang w:eastAsia="fr-FR"/>
        </w:rPr>
        <w:t>numériques</w:t>
      </w:r>
      <w:r w:rsidRPr="00313EB6">
        <w:rPr>
          <w:rFonts w:asciiTheme="majorHAnsi" w:eastAsia="Times New Roman" w:hAnsiTheme="majorHAnsi" w:cstheme="majorHAnsi"/>
          <w:color w:val="474747"/>
          <w:sz w:val="24"/>
          <w:szCs w:val="24"/>
          <w:lang w:eastAsia="fr-FR"/>
        </w:rPr>
        <w:t>, culturellement identifiables développe le gout des échanges. Les activités d'écoute et de production se nourrissent des</w:t>
      </w:r>
      <w:r w:rsidRPr="00313EB6">
        <w:rPr>
          <w:rFonts w:asciiTheme="majorHAnsi" w:eastAsia="Times New Roman" w:hAnsiTheme="majorHAnsi" w:cstheme="majorHAnsi"/>
          <w:b/>
          <w:bCs/>
          <w:color w:val="474747"/>
          <w:sz w:val="24"/>
          <w:szCs w:val="24"/>
          <w:lang w:eastAsia="fr-FR"/>
        </w:rPr>
        <w:t> dispositifs et réseaux numériques</w:t>
      </w:r>
      <w:r w:rsidRPr="00313EB6">
        <w:rPr>
          <w:rFonts w:asciiTheme="majorHAnsi" w:eastAsia="Times New Roman" w:hAnsiTheme="majorHAnsi" w:cstheme="majorHAnsi"/>
          <w:color w:val="474747"/>
          <w:sz w:val="24"/>
          <w:szCs w:val="24"/>
          <w:lang w:eastAsia="fr-FR"/>
        </w:rPr>
        <w:t>.</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Les arts plastiques et l'éducation musicale tirent profit des</w:t>
      </w:r>
      <w:r w:rsidRPr="00313EB6">
        <w:rPr>
          <w:rFonts w:asciiTheme="majorHAnsi" w:eastAsia="Times New Roman" w:hAnsiTheme="majorHAnsi" w:cstheme="majorHAnsi"/>
          <w:b/>
          <w:bCs/>
          <w:color w:val="474747"/>
          <w:sz w:val="24"/>
          <w:szCs w:val="24"/>
          <w:lang w:eastAsia="fr-FR"/>
        </w:rPr>
        <w:t> recherches internet</w:t>
      </w:r>
      <w:r w:rsidRPr="00313EB6">
        <w:rPr>
          <w:rFonts w:asciiTheme="majorHAnsi" w:eastAsia="Times New Roman" w:hAnsiTheme="majorHAnsi" w:cstheme="majorHAnsi"/>
          <w:color w:val="474747"/>
          <w:sz w:val="24"/>
          <w:szCs w:val="24"/>
          <w:lang w:eastAsia="fr-FR"/>
        </w:rPr>
        <w:t> dans le cadre du travail sur l'image, de la recherche d'informations pour créer et représenter et de la manipulation d'objets sonores.</w:t>
      </w:r>
    </w:p>
    <w:p w:rsid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La fréquentation et l</w:t>
      </w:r>
      <w:r w:rsidRPr="00313EB6">
        <w:rPr>
          <w:rFonts w:asciiTheme="majorHAnsi" w:eastAsia="Times New Roman" w:hAnsiTheme="majorHAnsi" w:cstheme="majorHAnsi"/>
          <w:b/>
          <w:bCs/>
          <w:color w:val="474747"/>
          <w:sz w:val="24"/>
          <w:szCs w:val="24"/>
          <w:lang w:eastAsia="fr-FR"/>
        </w:rPr>
        <w:t>'utilisation régulières des outils numériques</w:t>
      </w:r>
      <w:r w:rsidRPr="00313EB6">
        <w:rPr>
          <w:rFonts w:asciiTheme="majorHAnsi" w:eastAsia="Times New Roman" w:hAnsiTheme="majorHAnsi" w:cstheme="majorHAnsi"/>
          <w:color w:val="474747"/>
          <w:sz w:val="24"/>
          <w:szCs w:val="24"/>
          <w:lang w:eastAsia="fr-FR"/>
        </w:rPr>
        <w:t> au cycle 2, dans tous les enseignements, permet de découvrir les </w:t>
      </w:r>
      <w:r w:rsidRPr="00313EB6">
        <w:rPr>
          <w:rFonts w:asciiTheme="majorHAnsi" w:eastAsia="Times New Roman" w:hAnsiTheme="majorHAnsi" w:cstheme="majorHAnsi"/>
          <w:b/>
          <w:bCs/>
          <w:color w:val="474747"/>
          <w:sz w:val="24"/>
          <w:szCs w:val="24"/>
          <w:lang w:eastAsia="fr-FR"/>
        </w:rPr>
        <w:t>règles de communication numérique</w:t>
      </w:r>
      <w:r w:rsidRPr="00313EB6">
        <w:rPr>
          <w:rFonts w:asciiTheme="majorHAnsi" w:eastAsia="Times New Roman" w:hAnsiTheme="majorHAnsi" w:cstheme="majorHAnsi"/>
          <w:color w:val="474747"/>
          <w:sz w:val="24"/>
          <w:szCs w:val="24"/>
          <w:lang w:eastAsia="fr-FR"/>
        </w:rPr>
        <w:t> et de commencer à en </w:t>
      </w:r>
      <w:r w:rsidRPr="00313EB6">
        <w:rPr>
          <w:rFonts w:asciiTheme="majorHAnsi" w:eastAsia="Times New Roman" w:hAnsiTheme="majorHAnsi" w:cstheme="majorHAnsi"/>
          <w:b/>
          <w:bCs/>
          <w:color w:val="474747"/>
          <w:sz w:val="24"/>
          <w:szCs w:val="24"/>
          <w:lang w:eastAsia="fr-FR"/>
        </w:rPr>
        <w:t>mesurer les limites et les risques</w:t>
      </w:r>
      <w:r w:rsidRPr="00313EB6">
        <w:rPr>
          <w:rFonts w:asciiTheme="majorHAnsi" w:eastAsia="Times New Roman" w:hAnsiTheme="majorHAnsi" w:cstheme="majorHAnsi"/>
          <w:color w:val="474747"/>
          <w:sz w:val="24"/>
          <w:szCs w:val="24"/>
          <w:lang w:eastAsia="fr-FR"/>
        </w:rPr>
        <w:t>.</w:t>
      </w:r>
    </w:p>
    <w:p w:rsid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color w:val="543087"/>
          <w:sz w:val="24"/>
          <w:szCs w:val="24"/>
          <w:lang w:eastAsia="fr-FR"/>
        </w:rPr>
        <w:t>Domaine 3 : La formation de la personne et du citoyen</w:t>
      </w:r>
    </w:p>
    <w:p w:rsidR="00313EB6" w:rsidRDefault="00313EB6" w:rsidP="00313EB6">
      <w:pPr>
        <w:shd w:val="clear" w:color="auto" w:fill="FFFFFF"/>
        <w:spacing w:after="150" w:line="384" w:lineRule="atLeast"/>
        <w:jc w:val="both"/>
        <w:rPr>
          <w:rFonts w:asciiTheme="majorHAnsi" w:eastAsia="Times New Roman" w:hAnsiTheme="majorHAnsi" w:cstheme="majorHAnsi"/>
          <w:b/>
          <w:bCs/>
          <w:color w:val="474747"/>
          <w:sz w:val="24"/>
          <w:szCs w:val="24"/>
          <w:lang w:eastAsia="fr-FR"/>
        </w:rPr>
      </w:pPr>
      <w:r w:rsidRPr="00313EB6">
        <w:rPr>
          <w:rFonts w:asciiTheme="majorHAnsi" w:eastAsia="Times New Roman" w:hAnsiTheme="majorHAnsi" w:cstheme="majorHAnsi"/>
          <w:color w:val="474747"/>
          <w:sz w:val="24"/>
          <w:szCs w:val="24"/>
          <w:lang w:eastAsia="fr-FR"/>
        </w:rPr>
        <w:lastRenderedPageBreak/>
        <w:t>Confronté à des exemples de préjugés, à des réflexions sur la justice et l'injustice, l'élève est sensibilisé à une culture du jugement moral : par le débat, l'argumentation, l'interrogation raisonnée, l'élève acquiert la capacité d'émettre un point de vue personnel, d'exprimer ses sentiments, ses opinions, d'accéder à une réflexion critique, de formuler et de justifier des jugements. Il apprend à différencier son intérêt particulier de l'intérêt général. Il est sensibilisé à un </w:t>
      </w:r>
      <w:r w:rsidRPr="00313EB6">
        <w:rPr>
          <w:rFonts w:asciiTheme="majorHAnsi" w:eastAsia="Times New Roman" w:hAnsiTheme="majorHAnsi" w:cstheme="majorHAnsi"/>
          <w:b/>
          <w:bCs/>
          <w:color w:val="474747"/>
          <w:sz w:val="24"/>
          <w:szCs w:val="24"/>
          <w:lang w:eastAsia="fr-FR"/>
        </w:rPr>
        <w:t>usage responsable du numérique.</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i/>
          <w:iCs/>
          <w:color w:val="543087"/>
          <w:sz w:val="24"/>
          <w:szCs w:val="24"/>
          <w:lang w:eastAsia="fr-FR"/>
        </w:rPr>
        <w:t>Volet 3: Les enseignements</w:t>
      </w: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color w:val="543087"/>
          <w:sz w:val="24"/>
          <w:szCs w:val="24"/>
          <w:lang w:eastAsia="fr-FR"/>
        </w:rPr>
        <w:t>Français (2018)</w:t>
      </w:r>
    </w:p>
    <w:p w:rsidR="00313EB6" w:rsidRPr="00313EB6" w:rsidRDefault="00313EB6" w:rsidP="00313EB6">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313EB6">
        <w:rPr>
          <w:rFonts w:asciiTheme="majorHAnsi" w:eastAsia="Times New Roman" w:hAnsiTheme="majorHAnsi" w:cstheme="majorHAnsi"/>
          <w:b/>
          <w:bCs/>
          <w:color w:val="404040"/>
          <w:sz w:val="24"/>
          <w:szCs w:val="24"/>
          <w:lang w:eastAsia="fr-FR"/>
        </w:rPr>
        <w:t>Langage oral</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Dire pour être entendu et compris, en situation d'adresse à auditoire ou de présentation de textes</w:t>
      </w:r>
    </w:p>
    <w:tbl>
      <w:tblPr>
        <w:tblW w:w="1048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Dire pour être entendu et compris"/>
      </w:tblPr>
      <w:tblGrid>
        <w:gridCol w:w="4368"/>
        <w:gridCol w:w="6116"/>
      </w:tblGrid>
      <w:tr w:rsidR="00313EB6" w:rsidRPr="00313EB6" w:rsidTr="00313EB6">
        <w:trPr>
          <w:trHeight w:val="235"/>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Exemples de situations, d'activités et d'outils pour l'élève</w:t>
            </w:r>
          </w:p>
        </w:tc>
      </w:tr>
      <w:tr w:rsidR="00313EB6" w:rsidRPr="00313EB6" w:rsidTr="00313EB6">
        <w:trPr>
          <w:trHeight w:val="292"/>
        </w:trPr>
        <w:tc>
          <w:tcPr>
            <w:tcW w:w="4368"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-Lire à haute voix</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w:t>
            </w:r>
            <w:r w:rsidRPr="00313EB6">
              <w:rPr>
                <w:rFonts w:asciiTheme="majorHAnsi" w:eastAsia="Times New Roman" w:hAnsiTheme="majorHAnsi" w:cstheme="majorHAnsi"/>
                <w:b/>
                <w:bCs/>
                <w:color w:val="474747"/>
                <w:sz w:val="24"/>
                <w:szCs w:val="24"/>
                <w:lang w:eastAsia="fr-FR"/>
              </w:rPr>
              <w:t> enregistrement</w:t>
            </w:r>
            <w:r w:rsidRPr="00313EB6">
              <w:rPr>
                <w:rFonts w:asciiTheme="majorHAnsi" w:eastAsia="Times New Roman" w:hAnsiTheme="majorHAnsi" w:cstheme="majorHAnsi"/>
                <w:color w:val="474747"/>
                <w:sz w:val="24"/>
                <w:szCs w:val="24"/>
                <w:lang w:eastAsia="fr-FR"/>
              </w:rPr>
              <w:t> et écoute ou visionnement de sa propre prestation ou d'autres prestations.</w:t>
            </w:r>
          </w:p>
        </w:tc>
      </w:tr>
    </w:tbl>
    <w:p w:rsidR="00313EB6" w:rsidRPr="00313EB6" w:rsidRDefault="00313EB6" w:rsidP="00313EB6">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313EB6">
        <w:rPr>
          <w:rFonts w:asciiTheme="majorHAnsi" w:eastAsia="Times New Roman" w:hAnsiTheme="majorHAnsi" w:cstheme="majorHAnsi"/>
          <w:b/>
          <w:bCs/>
          <w:color w:val="404040"/>
          <w:sz w:val="24"/>
          <w:szCs w:val="24"/>
          <w:lang w:eastAsia="fr-FR"/>
        </w:rPr>
        <w:t>Lecture et compréhension de l'écrit</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Identifier des mots de manière de plus en plus aisé</w:t>
      </w:r>
    </w:p>
    <w:tbl>
      <w:tblPr>
        <w:tblW w:w="10529"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Identifier des mots"/>
      </w:tblPr>
      <w:tblGrid>
        <w:gridCol w:w="4387"/>
        <w:gridCol w:w="6142"/>
      </w:tblGrid>
      <w:tr w:rsidR="00313EB6" w:rsidRPr="00313EB6" w:rsidTr="00313EB6">
        <w:trPr>
          <w:trHeight w:val="288"/>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Exemples de situations, d'activités et d'outils pour l'élève</w:t>
            </w:r>
          </w:p>
        </w:tc>
      </w:tr>
      <w:tr w:rsidR="00313EB6" w:rsidRPr="00313EB6" w:rsidTr="00313EB6">
        <w:trPr>
          <w:trHeight w:val="976"/>
        </w:trPr>
        <w:tc>
          <w:tcPr>
            <w:tcW w:w="4387"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établir les correspondances graphophonologiques ; combinatoire (produire des syllabes simples et complexes)</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activités régulières et fréquentes sur le code (très concentrées sur les périodes 1, 2 et 3 du CP) : exercices, « jeux » de correspondance des graphèmes/phonèmes, notamment avec des </w:t>
            </w:r>
            <w:r w:rsidRPr="00313EB6">
              <w:rPr>
                <w:rFonts w:asciiTheme="majorHAnsi" w:eastAsia="Times New Roman" w:hAnsiTheme="majorHAnsi" w:cstheme="majorHAnsi"/>
                <w:b/>
                <w:bCs/>
                <w:sz w:val="24"/>
                <w:szCs w:val="24"/>
                <w:lang w:eastAsia="fr-FR"/>
              </w:rPr>
              <w:t>outils numériques</w:t>
            </w:r>
            <w:r w:rsidRPr="00313EB6">
              <w:rPr>
                <w:rFonts w:asciiTheme="majorHAnsi" w:eastAsia="Times New Roman" w:hAnsiTheme="majorHAnsi" w:cstheme="majorHAnsi"/>
                <w:sz w:val="24"/>
                <w:szCs w:val="24"/>
                <w:lang w:eastAsia="fr-FR"/>
              </w:rPr>
              <w:t>, permettant de fixer des correspondances, d'accélérer les processus d'association de graphèmes en syllabes, de décomposition et recomposition de mots</w:t>
            </w:r>
          </w:p>
        </w:tc>
      </w:tr>
    </w:tbl>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Comprendre un texte et contrôler sa compréhension</w:t>
      </w:r>
    </w:p>
    <w:tbl>
      <w:tblPr>
        <w:tblW w:w="1048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Compredre un texte"/>
      </w:tblPr>
      <w:tblGrid>
        <w:gridCol w:w="4368"/>
        <w:gridCol w:w="6116"/>
      </w:tblGrid>
      <w:tr w:rsidR="00313EB6" w:rsidRPr="00313EB6" w:rsidTr="00313EB6">
        <w:trPr>
          <w:trHeight w:val="350"/>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lastRenderedPageBreak/>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Exemples de situations, d'activités et d'outils pour l'élève</w:t>
            </w:r>
          </w:p>
        </w:tc>
      </w:tr>
      <w:tr w:rsidR="00313EB6" w:rsidRPr="00313EB6" w:rsidTr="00313EB6">
        <w:trPr>
          <w:trHeight w:val="629"/>
        </w:trPr>
        <w:tc>
          <w:tcPr>
            <w:tcW w:w="4368"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mettre en oeuvre (de manière guidée, puis autonome) une démarche explicite pour découvrir et comprendre un texte</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lecture par l'adulte de textes longs (ou </w:t>
            </w:r>
            <w:r w:rsidRPr="00313EB6">
              <w:rPr>
                <w:rFonts w:asciiTheme="majorHAnsi" w:eastAsia="Times New Roman" w:hAnsiTheme="majorHAnsi" w:cstheme="majorHAnsi"/>
                <w:b/>
                <w:bCs/>
                <w:sz w:val="24"/>
                <w:szCs w:val="24"/>
                <w:lang w:eastAsia="fr-FR"/>
              </w:rPr>
              <w:t>enregistrés</w:t>
            </w:r>
            <w:r w:rsidRPr="00313EB6">
              <w:rPr>
                <w:rFonts w:asciiTheme="majorHAnsi" w:eastAsia="Times New Roman" w:hAnsiTheme="majorHAnsi" w:cstheme="majorHAnsi"/>
                <w:sz w:val="24"/>
                <w:szCs w:val="24"/>
                <w:lang w:eastAsia="fr-FR"/>
              </w:rPr>
              <w:t>), comme à l'école maternelle mais sur des textes plus complexes ; puis peu à peu sur des textes que l'élève peut entièrement décoder.</w:t>
            </w:r>
          </w:p>
        </w:tc>
      </w:tr>
    </w:tbl>
    <w:p w:rsidR="00313EB6" w:rsidRDefault="00313EB6" w:rsidP="00313EB6">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313EB6" w:rsidRDefault="00313EB6" w:rsidP="00313EB6">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Pratiquer différentes formes de lecture</w:t>
      </w:r>
    </w:p>
    <w:tbl>
      <w:tblPr>
        <w:tblW w:w="1060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Pratiquer differntes formes de lecture"/>
      </w:tblPr>
      <w:tblGrid>
        <w:gridCol w:w="4418"/>
        <w:gridCol w:w="6186"/>
      </w:tblGrid>
      <w:tr w:rsidR="00313EB6" w:rsidRPr="00313EB6" w:rsidTr="00313EB6">
        <w:trPr>
          <w:trHeight w:val="264"/>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Exemples de situations, d'activités et d'outils pour l'élève</w:t>
            </w:r>
          </w:p>
        </w:tc>
      </w:tr>
      <w:tr w:rsidR="00313EB6" w:rsidRPr="00313EB6" w:rsidTr="00313EB6">
        <w:trPr>
          <w:trHeight w:val="1005"/>
        </w:trPr>
        <w:tc>
          <w:tcPr>
            <w:tcW w:w="4418"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savoir lire en visant différents objectifs :</w:t>
            </w:r>
            <w:r w:rsidRPr="00313EB6">
              <w:rPr>
                <w:rFonts w:asciiTheme="majorHAnsi" w:eastAsia="Times New Roman" w:hAnsiTheme="majorHAnsi" w:cstheme="majorHAnsi"/>
                <w:sz w:val="24"/>
                <w:szCs w:val="24"/>
                <w:lang w:eastAsia="fr-FR"/>
              </w:rPr>
              <w:br/>
              <w:t>- lire pour réaliser quelque chose ;</w:t>
            </w:r>
            <w:r w:rsidRPr="00313EB6">
              <w:rPr>
                <w:rFonts w:asciiTheme="majorHAnsi" w:eastAsia="Times New Roman" w:hAnsiTheme="majorHAnsi" w:cstheme="majorHAnsi"/>
                <w:sz w:val="24"/>
                <w:szCs w:val="24"/>
                <w:lang w:eastAsia="fr-FR"/>
              </w:rPr>
              <w:br/>
              <w:t>- lire pour découvrir ou valider des informations sur... ;</w:t>
            </w:r>
            <w:r w:rsidRPr="00313EB6">
              <w:rPr>
                <w:rFonts w:asciiTheme="majorHAnsi" w:eastAsia="Times New Roman" w:hAnsiTheme="majorHAnsi" w:cstheme="majorHAnsi"/>
                <w:sz w:val="24"/>
                <w:szCs w:val="24"/>
                <w:lang w:eastAsia="fr-FR"/>
              </w:rPr>
              <w:br/>
              <w:t>- lire une histoire pour la comprendre et la raconter à son tour ;</w:t>
            </w:r>
            <w:r w:rsidRPr="00313EB6">
              <w:rPr>
                <w:rFonts w:asciiTheme="majorHAnsi" w:eastAsia="Times New Roman" w:hAnsiTheme="majorHAnsi" w:cstheme="majorHAnsi"/>
                <w:sz w:val="24"/>
                <w:szCs w:val="24"/>
                <w:lang w:eastAsia="fr-FR"/>
              </w:rPr>
              <w:br/>
              <w:t>- lire pour enrichir son vocabulaire ;</w:t>
            </w:r>
            <w:r w:rsidRPr="00313EB6">
              <w:rPr>
                <w:rFonts w:asciiTheme="majorHAnsi" w:eastAsia="Times New Roman" w:hAnsiTheme="majorHAnsi" w:cstheme="majorHAnsi"/>
                <w:sz w:val="24"/>
                <w:szCs w:val="24"/>
                <w:lang w:eastAsia="fr-FR"/>
              </w:rPr>
              <w:br/>
              <w:t>- lire pour le plaisir de lire.</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lecture documentaire : manuels, ouvrages spécifiques, encyclopédies adaptées à leur âge, textes accompagnés d'autres formes de représentation, </w:t>
            </w:r>
            <w:r w:rsidRPr="00313EB6">
              <w:rPr>
                <w:rFonts w:asciiTheme="majorHAnsi" w:eastAsia="Times New Roman" w:hAnsiTheme="majorHAnsi" w:cstheme="majorHAnsi"/>
                <w:b/>
                <w:bCs/>
                <w:sz w:val="24"/>
                <w:szCs w:val="24"/>
                <w:lang w:eastAsia="fr-FR"/>
              </w:rPr>
              <w:t>supports numériques</w:t>
            </w:r>
            <w:r w:rsidRPr="00313EB6">
              <w:rPr>
                <w:rFonts w:asciiTheme="majorHAnsi" w:eastAsia="Times New Roman" w:hAnsiTheme="majorHAnsi" w:cstheme="majorHAnsi"/>
                <w:sz w:val="24"/>
                <w:szCs w:val="24"/>
                <w:lang w:eastAsia="fr-FR"/>
              </w:rPr>
              <w:t>, etc.</w:t>
            </w:r>
          </w:p>
        </w:tc>
      </w:tr>
    </w:tbl>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Lire à haute voix</w:t>
      </w:r>
    </w:p>
    <w:tbl>
      <w:tblPr>
        <w:tblW w:w="10559"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Lire à haute voix"/>
      </w:tblPr>
      <w:tblGrid>
        <w:gridCol w:w="6514"/>
        <w:gridCol w:w="4045"/>
      </w:tblGrid>
      <w:tr w:rsidR="00313EB6" w:rsidRPr="00313EB6" w:rsidTr="00313EB6">
        <w:trPr>
          <w:trHeight w:val="441"/>
          <w:tblHeader/>
        </w:trPr>
        <w:tc>
          <w:tcPr>
            <w:tcW w:w="6514" w:type="dxa"/>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Exemples de situations, d'activités et d'outils pour l'élève</w:t>
            </w:r>
          </w:p>
        </w:tc>
      </w:tr>
      <w:tr w:rsidR="00313EB6" w:rsidRPr="00313EB6" w:rsidTr="00313EB6">
        <w:trPr>
          <w:trHeight w:val="441"/>
        </w:trPr>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montrer sa compréhension par une lecture expressive.</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w:t>
            </w:r>
            <w:r w:rsidRPr="00313EB6">
              <w:rPr>
                <w:rFonts w:asciiTheme="majorHAnsi" w:eastAsia="Times New Roman" w:hAnsiTheme="majorHAnsi" w:cstheme="majorHAnsi"/>
                <w:b/>
                <w:bCs/>
                <w:sz w:val="24"/>
                <w:szCs w:val="24"/>
                <w:lang w:eastAsia="fr-FR"/>
              </w:rPr>
              <w:t>enregistrements</w:t>
            </w:r>
            <w:r w:rsidRPr="00313EB6">
              <w:rPr>
                <w:rFonts w:asciiTheme="majorHAnsi" w:eastAsia="Times New Roman" w:hAnsiTheme="majorHAnsi" w:cstheme="majorHAnsi"/>
                <w:sz w:val="24"/>
                <w:szCs w:val="24"/>
                <w:lang w:eastAsia="fr-FR"/>
              </w:rPr>
              <w:t> (écoute, amélioration de sa lecture)</w:t>
            </w:r>
          </w:p>
        </w:tc>
      </w:tr>
    </w:tbl>
    <w:p w:rsidR="00313EB6" w:rsidRDefault="00313EB6" w:rsidP="00313EB6">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p>
    <w:p w:rsidR="00313EB6" w:rsidRPr="00313EB6" w:rsidRDefault="00313EB6" w:rsidP="00313EB6">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313EB6">
        <w:rPr>
          <w:rFonts w:asciiTheme="majorHAnsi" w:eastAsia="Times New Roman" w:hAnsiTheme="majorHAnsi" w:cstheme="majorHAnsi"/>
          <w:b/>
          <w:bCs/>
          <w:color w:val="404040"/>
          <w:sz w:val="24"/>
          <w:szCs w:val="24"/>
          <w:lang w:eastAsia="fr-FR"/>
        </w:rPr>
        <w:t>Écriture</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Apprendre à copier</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Les élèves apprennent à utiliser les fonctions simples d'un </w:t>
      </w:r>
      <w:r w:rsidRPr="00313EB6">
        <w:rPr>
          <w:rFonts w:asciiTheme="majorHAnsi" w:eastAsia="Times New Roman" w:hAnsiTheme="majorHAnsi" w:cstheme="majorHAnsi"/>
          <w:b/>
          <w:bCs/>
          <w:color w:val="474747"/>
          <w:sz w:val="24"/>
          <w:szCs w:val="24"/>
          <w:lang w:eastAsia="fr-FR"/>
        </w:rPr>
        <w:t>traitement de texte</w:t>
      </w:r>
      <w:r w:rsidRPr="00313EB6">
        <w:rPr>
          <w:rFonts w:asciiTheme="majorHAnsi" w:eastAsia="Times New Roman" w:hAnsiTheme="majorHAnsi" w:cstheme="majorHAnsi"/>
          <w:color w:val="474747"/>
          <w:sz w:val="24"/>
          <w:szCs w:val="24"/>
          <w:lang w:eastAsia="fr-FR"/>
        </w:rPr>
        <w:t>, ils manipulent le </w:t>
      </w:r>
      <w:r w:rsidRPr="00313EB6">
        <w:rPr>
          <w:rFonts w:asciiTheme="majorHAnsi" w:eastAsia="Times New Roman" w:hAnsiTheme="majorHAnsi" w:cstheme="majorHAnsi"/>
          <w:b/>
          <w:bCs/>
          <w:color w:val="474747"/>
          <w:sz w:val="24"/>
          <w:szCs w:val="24"/>
          <w:lang w:eastAsia="fr-FR"/>
        </w:rPr>
        <w:t>clavier</w:t>
      </w:r>
      <w:r w:rsidRPr="00313EB6">
        <w:rPr>
          <w:rFonts w:asciiTheme="majorHAnsi" w:eastAsia="Times New Roman" w:hAnsiTheme="majorHAnsi" w:cstheme="majorHAnsi"/>
          <w:color w:val="474747"/>
          <w:sz w:val="24"/>
          <w:szCs w:val="24"/>
          <w:lang w:eastAsia="fr-FR"/>
        </w:rPr>
        <w:t>. De façon manuscrite ou </w:t>
      </w:r>
      <w:r w:rsidRPr="00313EB6">
        <w:rPr>
          <w:rFonts w:asciiTheme="majorHAnsi" w:eastAsia="Times New Roman" w:hAnsiTheme="majorHAnsi" w:cstheme="majorHAnsi"/>
          <w:b/>
          <w:bCs/>
          <w:color w:val="474747"/>
          <w:sz w:val="24"/>
          <w:szCs w:val="24"/>
          <w:lang w:eastAsia="fr-FR"/>
        </w:rPr>
        <w:t>numérique</w:t>
      </w:r>
      <w:r w:rsidRPr="00313EB6">
        <w:rPr>
          <w:rFonts w:asciiTheme="majorHAnsi" w:eastAsia="Times New Roman" w:hAnsiTheme="majorHAnsi" w:cstheme="majorHAnsi"/>
          <w:color w:val="474747"/>
          <w:sz w:val="24"/>
          <w:szCs w:val="24"/>
          <w:lang w:eastAsia="fr-FR"/>
        </w:rPr>
        <w:t>, ils apprennent à </w:t>
      </w:r>
      <w:r w:rsidRPr="00313EB6">
        <w:rPr>
          <w:rFonts w:asciiTheme="majorHAnsi" w:eastAsia="Times New Roman" w:hAnsiTheme="majorHAnsi" w:cstheme="majorHAnsi"/>
          <w:b/>
          <w:bCs/>
          <w:color w:val="474747"/>
          <w:sz w:val="24"/>
          <w:szCs w:val="24"/>
          <w:lang w:eastAsia="fr-FR"/>
        </w:rPr>
        <w:t>copier ou transcrire sans erre</w:t>
      </w:r>
      <w:r w:rsidRPr="00313EB6">
        <w:rPr>
          <w:rFonts w:asciiTheme="majorHAnsi" w:eastAsia="Times New Roman" w:hAnsiTheme="majorHAnsi" w:cstheme="majorHAnsi"/>
          <w:color w:val="474747"/>
          <w:sz w:val="24"/>
          <w:szCs w:val="24"/>
          <w:lang w:eastAsia="fr-FR"/>
        </w:rPr>
        <w:t>ur, depuis des supports variés (livre, tableau, affiche...) en veillant à la </w:t>
      </w:r>
      <w:r w:rsidRPr="00313EB6">
        <w:rPr>
          <w:rFonts w:asciiTheme="majorHAnsi" w:eastAsia="Times New Roman" w:hAnsiTheme="majorHAnsi" w:cstheme="majorHAnsi"/>
          <w:b/>
          <w:bCs/>
          <w:color w:val="474747"/>
          <w:sz w:val="24"/>
          <w:szCs w:val="24"/>
          <w:lang w:eastAsia="fr-FR"/>
        </w:rPr>
        <w:t>mise en page</w:t>
      </w:r>
      <w:r w:rsidRPr="00313EB6">
        <w:rPr>
          <w:rFonts w:asciiTheme="majorHAnsi" w:eastAsia="Times New Roman" w:hAnsiTheme="majorHAnsi" w:cstheme="majorHAnsi"/>
          <w:color w:val="474747"/>
          <w:sz w:val="24"/>
          <w:szCs w:val="24"/>
          <w:lang w:eastAsia="fr-FR"/>
        </w:rPr>
        <w:t>. Les exigences qui s'appliquent à la copie sont justifiées par l'usage réel qui sera fait des messages ou des textes copiés.</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lastRenderedPageBreak/>
        <w:t>Copier (en lien avec la lecture)</w:t>
      </w:r>
    </w:p>
    <w:tbl>
      <w:tblPr>
        <w:tblW w:w="10558"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Copier"/>
      </w:tblPr>
      <w:tblGrid>
        <w:gridCol w:w="4399"/>
        <w:gridCol w:w="6159"/>
      </w:tblGrid>
      <w:tr w:rsidR="00313EB6" w:rsidRPr="00313EB6" w:rsidTr="00313EB6">
        <w:trPr>
          <w:trHeight w:val="317"/>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Exemples de situations, d'activités et d'outils pour l'élève</w:t>
            </w:r>
          </w:p>
        </w:tc>
      </w:tr>
      <w:tr w:rsidR="00313EB6" w:rsidRPr="00313EB6" w:rsidTr="00313EB6">
        <w:trPr>
          <w:trHeight w:val="700"/>
        </w:trPr>
        <w:tc>
          <w:tcPr>
            <w:tcW w:w="4399"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b/>
                <w:bCs/>
                <w:sz w:val="24"/>
                <w:szCs w:val="24"/>
                <w:lang w:eastAsia="fr-FR"/>
              </w:rPr>
              <w:t>- manier le traitement de texte pour la mise en page de courts textes.</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tâches de copie et de mise en page des textes dans des situations variées : demandes ou informations adressées aux parents ; synthèses d'activités ; outils de références ; résumés de leçons ; poèmes ; chansons à mémoriser, etc.</w:t>
            </w:r>
          </w:p>
        </w:tc>
      </w:tr>
    </w:tbl>
    <w:p w:rsidR="00313EB6" w:rsidRDefault="00313EB6" w:rsidP="00313EB6">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313EB6" w:rsidRDefault="00313EB6" w:rsidP="00313EB6">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313EB6" w:rsidRDefault="00313EB6" w:rsidP="00313EB6">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313EB6" w:rsidRDefault="00313EB6" w:rsidP="00313EB6">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313EB6" w:rsidRDefault="00313EB6" w:rsidP="00313EB6">
      <w:pPr>
        <w:shd w:val="clear" w:color="auto" w:fill="FFFFFF"/>
        <w:spacing w:after="150" w:line="384" w:lineRule="atLeast"/>
        <w:jc w:val="both"/>
        <w:rPr>
          <w:rFonts w:asciiTheme="majorHAnsi" w:eastAsia="Times New Roman" w:hAnsiTheme="majorHAnsi" w:cstheme="majorHAnsi"/>
          <w:b/>
          <w:bCs/>
          <w:i/>
          <w:iCs/>
          <w:color w:val="474747"/>
          <w:sz w:val="24"/>
          <w:szCs w:val="24"/>
          <w:lang w:eastAsia="fr-FR"/>
        </w:rPr>
      </w:pP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Écrire des textes en commençant à s'approprier une démarche (lien avec la lecture, le langage oral et l'étude de la langue)</w:t>
      </w:r>
    </w:p>
    <w:tbl>
      <w:tblPr>
        <w:tblW w:w="10498"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Ecrire des textes"/>
      </w:tblPr>
      <w:tblGrid>
        <w:gridCol w:w="4374"/>
        <w:gridCol w:w="6124"/>
      </w:tblGrid>
      <w:tr w:rsidR="00313EB6" w:rsidRPr="00313EB6" w:rsidTr="00313EB6">
        <w:trPr>
          <w:trHeight w:val="357"/>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Exemples de situations, d'activités et d'outils pour l'élève</w:t>
            </w:r>
          </w:p>
        </w:tc>
      </w:tr>
      <w:tr w:rsidR="00313EB6" w:rsidRPr="00313EB6" w:rsidTr="00313EB6">
        <w:trPr>
          <w:trHeight w:val="1071"/>
        </w:trPr>
        <w:tc>
          <w:tcPr>
            <w:tcW w:w="4374"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mettre en oeuvre une démarche d'écriture de textes : trouver et organiser des idées, élaborer des phrases qui s'enchaînent avec cohérence, écrire ces phrases (démarche progressive : d'abord guidée, puis autonome)</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Des écrits longs intégrés à des projets plus ambitieux moins fréquents. Le projet d'écriture, conduit sur le long terme, fédère les élèves autour d'un produit final dont le destinataire ne sera plus le professeur mais un public lié au projet lui-même (</w:t>
            </w:r>
            <w:r w:rsidRPr="00313EB6">
              <w:rPr>
                <w:rFonts w:asciiTheme="majorHAnsi" w:eastAsia="Times New Roman" w:hAnsiTheme="majorHAnsi" w:cstheme="majorHAnsi"/>
                <w:b/>
                <w:bCs/>
                <w:sz w:val="24"/>
                <w:szCs w:val="24"/>
                <w:lang w:eastAsia="fr-FR"/>
              </w:rPr>
              <w:t>livre numérique,</w:t>
            </w:r>
            <w:r w:rsidRPr="00313EB6">
              <w:rPr>
                <w:rFonts w:asciiTheme="majorHAnsi" w:eastAsia="Times New Roman" w:hAnsiTheme="majorHAnsi" w:cstheme="majorHAnsi"/>
                <w:sz w:val="24"/>
                <w:szCs w:val="24"/>
                <w:lang w:eastAsia="fr-FR"/>
              </w:rPr>
              <w:t> concours de poésies ou de nouvelles, journal de classe, etc.).</w:t>
            </w:r>
          </w:p>
        </w:tc>
      </w:tr>
    </w:tbl>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Réviser et améliorer l'écrit qu'on a produit (lien avec l'étude de la langue)</w:t>
      </w:r>
    </w:p>
    <w:tbl>
      <w:tblPr>
        <w:tblW w:w="10558"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améliore l'écrit"/>
      </w:tblPr>
      <w:tblGrid>
        <w:gridCol w:w="4399"/>
        <w:gridCol w:w="6159"/>
      </w:tblGrid>
      <w:tr w:rsidR="00313EB6" w:rsidRPr="00313EB6" w:rsidTr="00313EB6">
        <w:trPr>
          <w:trHeight w:val="418"/>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Exemples de situations, d'activités et d'outils pour l'élève</w:t>
            </w:r>
          </w:p>
        </w:tc>
      </w:tr>
      <w:tr w:rsidR="00313EB6" w:rsidRPr="00313EB6" w:rsidTr="00313EB6">
        <w:trPr>
          <w:trHeight w:val="589"/>
        </w:trPr>
        <w:tc>
          <w:tcPr>
            <w:tcW w:w="4399"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utiliser des outils aidant à la correction : outils élaborés dans la classe, guide de relecture, etc.</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repérage des erreurs à l'aide du </w:t>
            </w:r>
            <w:r w:rsidRPr="00313EB6">
              <w:rPr>
                <w:rFonts w:asciiTheme="majorHAnsi" w:eastAsia="Times New Roman" w:hAnsiTheme="majorHAnsi" w:cstheme="majorHAnsi"/>
                <w:b/>
                <w:bCs/>
                <w:sz w:val="24"/>
                <w:szCs w:val="24"/>
                <w:lang w:eastAsia="fr-FR"/>
              </w:rPr>
              <w:t>correcteur orthographique,</w:t>
            </w:r>
            <w:r w:rsidRPr="00313EB6">
              <w:rPr>
                <w:rFonts w:asciiTheme="majorHAnsi" w:eastAsia="Times New Roman" w:hAnsiTheme="majorHAnsi" w:cstheme="majorHAnsi"/>
                <w:sz w:val="24"/>
                <w:szCs w:val="24"/>
                <w:lang w:eastAsia="fr-FR"/>
              </w:rPr>
              <w:t> une fois le texte corrigé.</w:t>
            </w:r>
          </w:p>
        </w:tc>
      </w:tr>
    </w:tbl>
    <w:p w:rsidR="00313EB6" w:rsidRPr="00313EB6" w:rsidRDefault="00313EB6" w:rsidP="00313EB6">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313EB6">
        <w:rPr>
          <w:rFonts w:asciiTheme="majorHAnsi" w:eastAsia="Times New Roman" w:hAnsiTheme="majorHAnsi" w:cstheme="majorHAnsi"/>
          <w:b/>
          <w:bCs/>
          <w:color w:val="404040"/>
          <w:sz w:val="24"/>
          <w:szCs w:val="24"/>
          <w:lang w:eastAsia="fr-FR"/>
        </w:rPr>
        <w:t>Étude de la langue (grammaire, orthographe, lexique)</w:t>
      </w:r>
    </w:p>
    <w:tbl>
      <w:tblPr>
        <w:tblW w:w="1051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Construire le lexique"/>
      </w:tblPr>
      <w:tblGrid>
        <w:gridCol w:w="4381"/>
        <w:gridCol w:w="6133"/>
      </w:tblGrid>
      <w:tr w:rsidR="00313EB6" w:rsidRPr="00313EB6" w:rsidTr="00313EB6">
        <w:trPr>
          <w:trHeight w:val="409"/>
          <w:tblHeader/>
        </w:trPr>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lastRenderedPageBreak/>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Exemples de situations, d'activités et d'outils pour l'élève</w:t>
            </w:r>
          </w:p>
        </w:tc>
      </w:tr>
      <w:tr w:rsidR="00313EB6" w:rsidRPr="00313EB6" w:rsidTr="00313EB6">
        <w:trPr>
          <w:trHeight w:val="735"/>
        </w:trPr>
        <w:tc>
          <w:tcPr>
            <w:tcW w:w="4381" w:type="dxa"/>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être capable de consulter un dictionnaire et de se repérer dans un article, sur papier ou </w:t>
            </w:r>
            <w:r w:rsidRPr="00313EB6">
              <w:rPr>
                <w:rFonts w:asciiTheme="majorHAnsi" w:eastAsia="Times New Roman" w:hAnsiTheme="majorHAnsi" w:cstheme="majorHAnsi"/>
                <w:b/>
                <w:bCs/>
                <w:sz w:val="24"/>
                <w:szCs w:val="24"/>
                <w:lang w:eastAsia="fr-FR"/>
              </w:rPr>
              <w:t>en version numérique</w:t>
            </w:r>
            <w:r w:rsidRPr="00313EB6">
              <w:rPr>
                <w:rFonts w:asciiTheme="majorHAnsi" w:eastAsia="Times New Roman" w:hAnsiTheme="majorHAnsi" w:cstheme="majorHAnsi"/>
                <w:sz w:val="24"/>
                <w:szCs w:val="24"/>
                <w:lang w:eastAsia="fr-FR"/>
              </w:rPr>
              <w:t>.</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 activités fréquentes pour développer l'enrichissement lexical (et culturel) et la notion de plaisir : découverte d'un mot, de sa singularité, ses sonorités, sa graphie, sa formation, etc. ;</w:t>
            </w:r>
          </w:p>
        </w:tc>
      </w:tr>
    </w:tbl>
    <w:p w:rsidR="00313EB6" w:rsidRPr="00313EB6" w:rsidRDefault="00313EB6" w:rsidP="00313EB6">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313EB6">
        <w:rPr>
          <w:rFonts w:asciiTheme="majorHAnsi" w:eastAsia="Times New Roman" w:hAnsiTheme="majorHAnsi" w:cstheme="majorHAnsi"/>
          <w:b/>
          <w:bCs/>
          <w:i/>
          <w:iCs/>
          <w:color w:val="555555"/>
          <w:sz w:val="24"/>
          <w:szCs w:val="24"/>
          <w:lang w:eastAsia="fr-FR"/>
        </w:rPr>
        <w:t>Croisement entre les enseignements</w:t>
      </w:r>
    </w:p>
    <w:p w:rsidR="00313EB6" w:rsidRPr="00313EB6" w:rsidRDefault="00313EB6" w:rsidP="00313EB6">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313EB6">
        <w:rPr>
          <w:rFonts w:asciiTheme="majorHAnsi" w:eastAsia="Times New Roman" w:hAnsiTheme="majorHAnsi" w:cstheme="majorHAnsi"/>
          <w:color w:val="555555"/>
          <w:sz w:val="24"/>
          <w:szCs w:val="24"/>
          <w:lang w:eastAsia="fr-FR"/>
        </w:rPr>
        <w:t>Tout enseignement ou apprentissage est susceptible de donner à lire et à écrire. En lecture, les supports peuvent consister en textes continus ou en documents constitués de textes et d’illustrations associées, donnés sur supports traditionnels ou </w:t>
      </w:r>
      <w:r w:rsidRPr="00313EB6">
        <w:rPr>
          <w:rFonts w:asciiTheme="majorHAnsi" w:eastAsia="Times New Roman" w:hAnsiTheme="majorHAnsi" w:cstheme="majorHAnsi"/>
          <w:b/>
          <w:bCs/>
          <w:color w:val="555555"/>
          <w:sz w:val="24"/>
          <w:szCs w:val="24"/>
          <w:lang w:eastAsia="fr-FR"/>
        </w:rPr>
        <w:t>numériques.</w:t>
      </w:r>
    </w:p>
    <w:p w:rsidR="00313EB6" w:rsidRPr="00313EB6" w:rsidRDefault="00313EB6" w:rsidP="00313EB6">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313EB6">
        <w:rPr>
          <w:rFonts w:asciiTheme="majorHAnsi" w:eastAsia="Times New Roman" w:hAnsiTheme="majorHAnsi" w:cstheme="majorHAnsi"/>
          <w:color w:val="555555"/>
          <w:sz w:val="24"/>
          <w:szCs w:val="24"/>
          <w:lang w:eastAsia="fr-FR"/>
        </w:rPr>
        <w:t>Sur les trois années du cycle, des projets ambitieux qui s'inscrivent dans la durée peuvent associer la lecture, l'expression orale et/ou écrite, les pratiques artistiques et/ou d'autres enseignements : par exemple, des projets d'écriture avec </w:t>
      </w:r>
      <w:r w:rsidRPr="00313EB6">
        <w:rPr>
          <w:rFonts w:asciiTheme="majorHAnsi" w:eastAsia="Times New Roman" w:hAnsiTheme="majorHAnsi" w:cstheme="majorHAnsi"/>
          <w:b/>
          <w:bCs/>
          <w:color w:val="555555"/>
          <w:sz w:val="24"/>
          <w:szCs w:val="24"/>
          <w:lang w:eastAsia="fr-FR"/>
        </w:rPr>
        <w:t>édition du texte incluant des illustrations</w:t>
      </w:r>
      <w:r w:rsidRPr="00313EB6">
        <w:rPr>
          <w:rFonts w:asciiTheme="majorHAnsi" w:eastAsia="Times New Roman" w:hAnsiTheme="majorHAnsi" w:cstheme="majorHAnsi"/>
          <w:color w:val="555555"/>
          <w:sz w:val="24"/>
          <w:szCs w:val="24"/>
          <w:lang w:eastAsia="fr-FR"/>
        </w:rPr>
        <w:t>, des </w:t>
      </w:r>
      <w:r w:rsidRPr="00313EB6">
        <w:rPr>
          <w:rFonts w:asciiTheme="majorHAnsi" w:eastAsia="Times New Roman" w:hAnsiTheme="majorHAnsi" w:cstheme="majorHAnsi"/>
          <w:b/>
          <w:bCs/>
          <w:color w:val="555555"/>
          <w:sz w:val="24"/>
          <w:szCs w:val="24"/>
          <w:lang w:eastAsia="fr-FR"/>
        </w:rPr>
        <w:t>projets de mise en voix</w:t>
      </w:r>
      <w:r w:rsidRPr="00313EB6">
        <w:rPr>
          <w:rFonts w:asciiTheme="majorHAnsi" w:eastAsia="Times New Roman" w:hAnsiTheme="majorHAnsi" w:cstheme="majorHAnsi"/>
          <w:color w:val="555555"/>
          <w:sz w:val="24"/>
          <w:szCs w:val="24"/>
          <w:lang w:eastAsia="fr-FR"/>
        </w:rPr>
        <w:t> (parlée et chantée) de textes en français et dans la langue étudiée, des</w:t>
      </w:r>
      <w:r w:rsidRPr="00313EB6">
        <w:rPr>
          <w:rFonts w:asciiTheme="majorHAnsi" w:eastAsia="Times New Roman" w:hAnsiTheme="majorHAnsi" w:cstheme="majorHAnsi"/>
          <w:b/>
          <w:bCs/>
          <w:color w:val="555555"/>
          <w:sz w:val="24"/>
          <w:szCs w:val="24"/>
          <w:lang w:eastAsia="fr-FR"/>
        </w:rPr>
        <w:t> comptes rendus (sous différents formats</w:t>
      </w:r>
      <w:r w:rsidRPr="00313EB6">
        <w:rPr>
          <w:rFonts w:asciiTheme="majorHAnsi" w:eastAsia="Times New Roman" w:hAnsiTheme="majorHAnsi" w:cstheme="majorHAnsi"/>
          <w:color w:val="555555"/>
          <w:sz w:val="24"/>
          <w:szCs w:val="24"/>
          <w:lang w:eastAsia="fr-FR"/>
        </w:rPr>
        <w:t> : affiche, exposition commentée, etc.) de sorties ou de voyages (par exemple à la découverte de l'environnement proche, en lien avec l'enseignement « Questionner le monde ») et des recherches documentaires.</w:t>
      </w:r>
    </w:p>
    <w:p w:rsid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p>
    <w:p w:rsid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p>
    <w:p w:rsid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p>
    <w:p w:rsid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color w:val="543087"/>
          <w:sz w:val="24"/>
          <w:szCs w:val="24"/>
          <w:lang w:eastAsia="fr-FR"/>
        </w:rPr>
        <w:t>Langues vivantes</w:t>
      </w:r>
    </w:p>
    <w:p w:rsidR="00313EB6" w:rsidRPr="00313EB6" w:rsidRDefault="00313EB6" w:rsidP="00313EB6">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313EB6">
        <w:rPr>
          <w:rFonts w:asciiTheme="majorHAnsi" w:eastAsia="Times New Roman" w:hAnsiTheme="majorHAnsi" w:cstheme="majorHAnsi"/>
          <w:b/>
          <w:bCs/>
          <w:color w:val="404040"/>
          <w:sz w:val="24"/>
          <w:szCs w:val="24"/>
          <w:lang w:eastAsia="fr-FR"/>
        </w:rPr>
        <w:t>S'exprimer oralement en continu</w:t>
      </w:r>
    </w:p>
    <w:p w:rsid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lastRenderedPageBreak/>
        <w:t>Un des enjeux majeurs de l'enseignement / apprentissage d'une langue étrangère ou régionale réside dans la recherche d'un équilibre entre, d’une part, les activités de répétition et, d’autre part, les activités de production, celles-ci pouvant être personnelles grâce aux </w:t>
      </w:r>
      <w:r w:rsidRPr="00313EB6">
        <w:rPr>
          <w:rFonts w:asciiTheme="majorHAnsi" w:eastAsia="Times New Roman" w:hAnsiTheme="majorHAnsi" w:cstheme="majorHAnsi"/>
          <w:b/>
          <w:bCs/>
          <w:color w:val="474747"/>
          <w:sz w:val="24"/>
          <w:szCs w:val="24"/>
          <w:lang w:eastAsia="fr-FR"/>
        </w:rPr>
        <w:t>dispositifs numériques</w:t>
      </w:r>
      <w:r w:rsidRPr="00313EB6">
        <w:rPr>
          <w:rFonts w:asciiTheme="majorHAnsi" w:eastAsia="Times New Roman" w:hAnsiTheme="majorHAnsi" w:cstheme="majorHAnsi"/>
          <w:color w:val="474747"/>
          <w:sz w:val="24"/>
          <w:szCs w:val="24"/>
          <w:lang w:eastAsia="fr-FR"/>
        </w:rPr>
        <w:t>.</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color w:val="543087"/>
          <w:sz w:val="24"/>
          <w:szCs w:val="24"/>
          <w:lang w:eastAsia="fr-FR"/>
        </w:rPr>
        <w:t>Arts plastiques</w:t>
      </w:r>
    </w:p>
    <w:p w:rsidR="00313EB6" w:rsidRPr="00313EB6" w:rsidRDefault="00313EB6" w:rsidP="00313EB6">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313EB6">
        <w:rPr>
          <w:rFonts w:asciiTheme="majorHAnsi" w:eastAsia="Times New Roman" w:hAnsiTheme="majorHAnsi" w:cstheme="majorHAnsi"/>
          <w:b/>
          <w:bCs/>
          <w:i/>
          <w:iCs/>
          <w:color w:val="555555"/>
          <w:sz w:val="24"/>
          <w:szCs w:val="24"/>
          <w:lang w:eastAsia="fr-FR"/>
        </w:rPr>
        <w:t>Activités et ressources :</w:t>
      </w:r>
    </w:p>
    <w:p w:rsidR="00313EB6" w:rsidRPr="00313EB6" w:rsidRDefault="00313EB6" w:rsidP="00313EB6">
      <w:pPr>
        <w:numPr>
          <w:ilvl w:val="0"/>
          <w:numId w:val="1"/>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Explorer des outils et des supports connus, en découvrir d'autres, </w:t>
      </w:r>
      <w:r w:rsidRPr="00313EB6">
        <w:rPr>
          <w:rFonts w:asciiTheme="majorHAnsi" w:eastAsia="Times New Roman" w:hAnsiTheme="majorHAnsi" w:cstheme="majorHAnsi"/>
          <w:b/>
          <w:bCs/>
          <w:color w:val="474747"/>
          <w:sz w:val="24"/>
          <w:szCs w:val="24"/>
          <w:lang w:eastAsia="fr-FR"/>
        </w:rPr>
        <w:t>y compris numériques.</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L’enseignement des arts plastiques développe particulièrement le potentiel d’invention des élèves, au sein de situations ouvertes favorisant l’autonomie, l’initiative et le recul critique. Il se construit à partir des éléments du langage artistique : forme, espace, lumière, couleur, matière, geste, support, outil, temps. Il explore des domaines variés, tant dans la pratique que dans les références : dessin, peinture, collage, modelage, sculpture, assemblage, photographie, vidéo, </w:t>
      </w:r>
      <w:r w:rsidRPr="00313EB6">
        <w:rPr>
          <w:rFonts w:asciiTheme="majorHAnsi" w:eastAsia="Times New Roman" w:hAnsiTheme="majorHAnsi" w:cstheme="majorHAnsi"/>
          <w:b/>
          <w:bCs/>
          <w:color w:val="474747"/>
          <w:sz w:val="24"/>
          <w:szCs w:val="24"/>
          <w:lang w:eastAsia="fr-FR"/>
        </w:rPr>
        <w:t>création numérique</w:t>
      </w:r>
      <w:r w:rsidRPr="00313EB6">
        <w:rPr>
          <w:rFonts w:asciiTheme="majorHAnsi" w:eastAsia="Times New Roman" w:hAnsiTheme="majorHAnsi" w:cstheme="majorHAnsi"/>
          <w:color w:val="474747"/>
          <w:sz w:val="24"/>
          <w:szCs w:val="24"/>
          <w:lang w:eastAsia="fr-FR"/>
        </w:rPr>
        <w:t>...</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color w:val="474747"/>
          <w:sz w:val="24"/>
          <w:szCs w:val="24"/>
          <w:lang w:eastAsia="fr-FR"/>
        </w:rPr>
        <w:t>La représentation du monde</w:t>
      </w:r>
    </w:p>
    <w:p w:rsidR="00313EB6" w:rsidRPr="00313EB6" w:rsidRDefault="00313EB6" w:rsidP="00313EB6">
      <w:pPr>
        <w:numPr>
          <w:ilvl w:val="0"/>
          <w:numId w:val="2"/>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Employer divers outils,</w:t>
      </w:r>
      <w:r w:rsidRPr="00313EB6">
        <w:rPr>
          <w:rFonts w:asciiTheme="majorHAnsi" w:eastAsia="Times New Roman" w:hAnsiTheme="majorHAnsi" w:cstheme="majorHAnsi"/>
          <w:b/>
          <w:bCs/>
          <w:color w:val="474747"/>
          <w:sz w:val="24"/>
          <w:szCs w:val="24"/>
          <w:lang w:eastAsia="fr-FR"/>
        </w:rPr>
        <w:t> dont ceux numériques</w:t>
      </w:r>
      <w:r w:rsidRPr="00313EB6">
        <w:rPr>
          <w:rFonts w:asciiTheme="majorHAnsi" w:eastAsia="Times New Roman" w:hAnsiTheme="majorHAnsi" w:cstheme="majorHAnsi"/>
          <w:color w:val="474747"/>
          <w:sz w:val="24"/>
          <w:szCs w:val="24"/>
          <w:lang w:eastAsia="fr-FR"/>
        </w:rPr>
        <w:t>, pour représenter.</w:t>
      </w:r>
    </w:p>
    <w:p w:rsidR="00313EB6" w:rsidRPr="00313EB6" w:rsidRDefault="00313EB6" w:rsidP="00313EB6">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313EB6">
        <w:rPr>
          <w:rFonts w:asciiTheme="majorHAnsi" w:eastAsia="Times New Roman" w:hAnsiTheme="majorHAnsi" w:cstheme="majorHAnsi"/>
          <w:b/>
          <w:bCs/>
          <w:i/>
          <w:iCs/>
          <w:color w:val="555555"/>
          <w:sz w:val="24"/>
          <w:szCs w:val="24"/>
          <w:lang w:eastAsia="fr-FR"/>
        </w:rPr>
        <w:t>Activités et ressources :</w:t>
      </w:r>
    </w:p>
    <w:p w:rsidR="00313EB6" w:rsidRPr="00313EB6" w:rsidRDefault="00313EB6" w:rsidP="00313EB6">
      <w:pPr>
        <w:numPr>
          <w:ilvl w:val="0"/>
          <w:numId w:val="3"/>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Observer les </w:t>
      </w:r>
      <w:r w:rsidRPr="00313EB6">
        <w:rPr>
          <w:rFonts w:asciiTheme="majorHAnsi" w:eastAsia="Times New Roman" w:hAnsiTheme="majorHAnsi" w:cstheme="majorHAnsi"/>
          <w:b/>
          <w:bCs/>
          <w:color w:val="474747"/>
          <w:sz w:val="24"/>
          <w:szCs w:val="24"/>
          <w:lang w:eastAsia="fr-FR"/>
        </w:rPr>
        <w:t>connexions entre les différents matériels</w:t>
      </w:r>
      <w:r w:rsidRPr="00313EB6">
        <w:rPr>
          <w:rFonts w:asciiTheme="majorHAnsi" w:eastAsia="Times New Roman" w:hAnsiTheme="majorHAnsi" w:cstheme="majorHAnsi"/>
          <w:color w:val="474747"/>
          <w:sz w:val="24"/>
          <w:szCs w:val="24"/>
          <w:lang w:eastAsia="fr-FR"/>
        </w:rPr>
        <w:t>.</w:t>
      </w:r>
    </w:p>
    <w:p w:rsidR="00313EB6" w:rsidRPr="00313EB6" w:rsidRDefault="00313EB6" w:rsidP="00313EB6">
      <w:pPr>
        <w:numPr>
          <w:ilvl w:val="0"/>
          <w:numId w:val="3"/>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Familiarisation progressive par la pratique, </w:t>
      </w:r>
      <w:r w:rsidRPr="00313EB6">
        <w:rPr>
          <w:rFonts w:asciiTheme="majorHAnsi" w:eastAsia="Times New Roman" w:hAnsiTheme="majorHAnsi" w:cstheme="majorHAnsi"/>
          <w:b/>
          <w:bCs/>
          <w:color w:val="474747"/>
          <w:sz w:val="24"/>
          <w:szCs w:val="24"/>
          <w:lang w:eastAsia="fr-FR"/>
        </w:rPr>
        <w:t>usage du correcteur orthographique</w:t>
      </w:r>
      <w:r w:rsidRPr="00313EB6">
        <w:rPr>
          <w:rFonts w:asciiTheme="majorHAnsi" w:eastAsia="Times New Roman" w:hAnsiTheme="majorHAnsi" w:cstheme="majorHAnsi"/>
          <w:color w:val="474747"/>
          <w:sz w:val="24"/>
          <w:szCs w:val="24"/>
          <w:lang w:eastAsia="fr-FR"/>
        </w:rPr>
        <w:t>.</w:t>
      </w:r>
    </w:p>
    <w:p w:rsidR="00313EB6" w:rsidRPr="00313EB6" w:rsidRDefault="00313EB6" w:rsidP="00313EB6">
      <w:pPr>
        <w:numPr>
          <w:ilvl w:val="0"/>
          <w:numId w:val="4"/>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color w:val="474747"/>
          <w:sz w:val="24"/>
          <w:szCs w:val="24"/>
          <w:lang w:eastAsia="fr-FR"/>
        </w:rPr>
        <w:lastRenderedPageBreak/>
        <w:t>Mise en page, mise en forme de paragraphes, supprimer, déplacer, dupliquer.</w:t>
      </w:r>
    </w:p>
    <w:p w:rsidR="00313EB6" w:rsidRPr="00313EB6" w:rsidRDefault="00313EB6" w:rsidP="00313EB6">
      <w:pPr>
        <w:numPr>
          <w:ilvl w:val="0"/>
          <w:numId w:val="4"/>
        </w:numPr>
        <w:shd w:val="clear" w:color="auto" w:fill="F5F0F9"/>
        <w:spacing w:before="100" w:beforeAutospacing="1" w:after="100" w:afterAutospacing="1" w:line="240" w:lineRule="auto"/>
        <w:ind w:left="870"/>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color w:val="474747"/>
          <w:sz w:val="24"/>
          <w:szCs w:val="24"/>
          <w:lang w:eastAsia="fr-FR"/>
        </w:rPr>
        <w:t>Saisie, traitement, sauvegarde, restitution.</w:t>
      </w:r>
    </w:p>
    <w:p w:rsid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color w:val="543087"/>
          <w:sz w:val="24"/>
          <w:szCs w:val="24"/>
          <w:lang w:eastAsia="fr-FR"/>
        </w:rPr>
        <w:t>Questionner le monde</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Mobiliser des </w:t>
      </w:r>
      <w:r w:rsidRPr="00313EB6">
        <w:rPr>
          <w:rFonts w:asciiTheme="majorHAnsi" w:eastAsia="Times New Roman" w:hAnsiTheme="majorHAnsi" w:cstheme="majorHAnsi"/>
          <w:b/>
          <w:bCs/>
          <w:color w:val="474747"/>
          <w:sz w:val="24"/>
          <w:szCs w:val="24"/>
          <w:lang w:eastAsia="fr-FR"/>
        </w:rPr>
        <w:t>outils numériques</w:t>
      </w:r>
    </w:p>
    <w:p w:rsidR="00313EB6" w:rsidRPr="00313EB6" w:rsidRDefault="00313EB6" w:rsidP="00313EB6">
      <w:pPr>
        <w:numPr>
          <w:ilvl w:val="0"/>
          <w:numId w:val="5"/>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Découvrir des</w:t>
      </w:r>
      <w:r w:rsidRPr="00313EB6">
        <w:rPr>
          <w:rFonts w:asciiTheme="majorHAnsi" w:eastAsia="Times New Roman" w:hAnsiTheme="majorHAnsi" w:cstheme="majorHAnsi"/>
          <w:b/>
          <w:bCs/>
          <w:color w:val="474747"/>
          <w:sz w:val="24"/>
          <w:szCs w:val="24"/>
          <w:lang w:eastAsia="fr-FR"/>
        </w:rPr>
        <w:t> outils numériques</w:t>
      </w:r>
      <w:r w:rsidRPr="00313EB6">
        <w:rPr>
          <w:rFonts w:asciiTheme="majorHAnsi" w:eastAsia="Times New Roman" w:hAnsiTheme="majorHAnsi" w:cstheme="majorHAnsi"/>
          <w:color w:val="474747"/>
          <w:sz w:val="24"/>
          <w:szCs w:val="24"/>
          <w:lang w:eastAsia="fr-FR"/>
        </w:rPr>
        <w:t> pour dessiner, communiquer, rechercher et restituer des informations simples.</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color w:val="474747"/>
          <w:sz w:val="24"/>
          <w:szCs w:val="24"/>
          <w:lang w:eastAsia="fr-FR"/>
        </w:rPr>
        <w:t>Commencer à s'approprier un environnement numérique</w:t>
      </w:r>
    </w:p>
    <w:p w:rsidR="00313EB6" w:rsidRPr="00313EB6" w:rsidRDefault="00313EB6" w:rsidP="00313EB6">
      <w:pPr>
        <w:numPr>
          <w:ilvl w:val="0"/>
          <w:numId w:val="6"/>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Décrire l’architecture simple d’un d</w:t>
      </w:r>
      <w:r w:rsidRPr="00313EB6">
        <w:rPr>
          <w:rFonts w:asciiTheme="majorHAnsi" w:eastAsia="Times New Roman" w:hAnsiTheme="majorHAnsi" w:cstheme="majorHAnsi"/>
          <w:b/>
          <w:bCs/>
          <w:color w:val="474747"/>
          <w:sz w:val="24"/>
          <w:szCs w:val="24"/>
          <w:lang w:eastAsia="fr-FR"/>
        </w:rPr>
        <w:t>ispositif informatique.</w:t>
      </w:r>
    </w:p>
    <w:p w:rsidR="00313EB6" w:rsidRPr="00313EB6" w:rsidRDefault="00313EB6" w:rsidP="00313EB6">
      <w:pPr>
        <w:numPr>
          <w:ilvl w:val="0"/>
          <w:numId w:val="6"/>
        </w:numPr>
        <w:shd w:val="clear" w:color="auto" w:fill="FFFFFF"/>
        <w:spacing w:before="100" w:beforeAutospacing="1" w:after="100" w:afterAutospacing="1" w:line="240" w:lineRule="auto"/>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Avoir acquis une familiarisation suffisante avec le traitement de texte et en faire un usage rationnel (en lien avec le français).</w:t>
      </w: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color w:val="543087"/>
          <w:sz w:val="24"/>
          <w:szCs w:val="24"/>
          <w:lang w:eastAsia="fr-FR"/>
        </w:rPr>
        <w:t>Mathématiques (2018)</w:t>
      </w:r>
    </w:p>
    <w:p w:rsidR="00313EB6" w:rsidRPr="00313EB6" w:rsidRDefault="00313EB6" w:rsidP="00313EB6">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313EB6">
        <w:rPr>
          <w:rFonts w:asciiTheme="majorHAnsi" w:eastAsia="Times New Roman" w:hAnsiTheme="majorHAnsi" w:cstheme="majorHAnsi"/>
          <w:b/>
          <w:bCs/>
          <w:color w:val="404040"/>
          <w:sz w:val="24"/>
          <w:szCs w:val="24"/>
          <w:lang w:eastAsia="fr-FR"/>
        </w:rPr>
        <w:t>Espace et géométrie</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(Se) repérer et (se) déplacer en utilisant des repères et des rep</w:t>
      </w:r>
      <w:r>
        <w:rPr>
          <w:rFonts w:asciiTheme="majorHAnsi" w:eastAsia="Times New Roman" w:hAnsiTheme="majorHAnsi" w:cstheme="majorHAnsi"/>
          <w:b/>
          <w:bCs/>
          <w:i/>
          <w:iCs/>
          <w:color w:val="474747"/>
          <w:sz w:val="24"/>
          <w:szCs w:val="24"/>
          <w:lang w:eastAsia="fr-FR"/>
        </w:rPr>
        <w:t>r</w:t>
      </w:r>
      <w:r w:rsidRPr="00313EB6">
        <w:rPr>
          <w:rFonts w:asciiTheme="majorHAnsi" w:eastAsia="Times New Roman" w:hAnsiTheme="majorHAnsi" w:cstheme="majorHAnsi"/>
          <w:b/>
          <w:bCs/>
          <w:i/>
          <w:iCs/>
          <w:color w:val="474747"/>
          <w:sz w:val="24"/>
          <w:szCs w:val="24"/>
          <w:lang w:eastAsia="fr-FR"/>
        </w:rPr>
        <w:t>ésentations</w:t>
      </w:r>
    </w:p>
    <w:tbl>
      <w:tblPr>
        <w:tblW w:w="10604"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se repérer et se déplacer"/>
      </w:tblPr>
      <w:tblGrid>
        <w:gridCol w:w="10402"/>
        <w:gridCol w:w="202"/>
      </w:tblGrid>
      <w:tr w:rsidR="00313EB6" w:rsidRPr="00313EB6" w:rsidTr="00313EB6">
        <w:trPr>
          <w:trHeight w:val="762"/>
        </w:trPr>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programmer les déplacements d'un robot ou ceux d'un personnage sur un écran :</w:t>
            </w:r>
            <w:r w:rsidRPr="00313EB6">
              <w:rPr>
                <w:rFonts w:asciiTheme="majorHAnsi" w:eastAsia="Times New Roman" w:hAnsiTheme="majorHAnsi" w:cstheme="majorHAnsi"/>
                <w:sz w:val="24"/>
                <w:szCs w:val="24"/>
                <w:lang w:eastAsia="fr-FR"/>
              </w:rPr>
              <w:br/>
              <w:t>-repères spatiaux ;</w:t>
            </w:r>
            <w:r w:rsidRPr="00313EB6">
              <w:rPr>
                <w:rFonts w:asciiTheme="majorHAnsi" w:eastAsia="Times New Roman" w:hAnsiTheme="majorHAnsi" w:cstheme="majorHAnsi"/>
                <w:sz w:val="24"/>
                <w:szCs w:val="24"/>
                <w:lang w:eastAsia="fr-FR"/>
              </w:rPr>
              <w:br/>
              <w:t>-relations entre l'espace dans lequel on se déplace et ses représentations.</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p>
        </w:tc>
      </w:tr>
    </w:tbl>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313EB6" w:rsidRPr="00313EB6" w:rsidRDefault="00313EB6" w:rsidP="00313EB6">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313EB6">
        <w:rPr>
          <w:rFonts w:asciiTheme="majorHAnsi" w:eastAsia="Times New Roman" w:hAnsiTheme="majorHAnsi" w:cstheme="majorHAnsi"/>
          <w:b/>
          <w:bCs/>
          <w:color w:val="543087"/>
          <w:sz w:val="24"/>
          <w:szCs w:val="24"/>
          <w:lang w:eastAsia="fr-FR"/>
        </w:rPr>
        <w:t>Éducation civique et morale (2018)</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Acquérir et partager les valeurs de la République</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lastRenderedPageBreak/>
        <w:t>La connaissance des droits et des devoirs s'applique également à la </w:t>
      </w:r>
      <w:r w:rsidRPr="00313EB6">
        <w:rPr>
          <w:rFonts w:asciiTheme="majorHAnsi" w:eastAsia="Times New Roman" w:hAnsiTheme="majorHAnsi" w:cstheme="majorHAnsi"/>
          <w:b/>
          <w:bCs/>
          <w:color w:val="474747"/>
          <w:sz w:val="24"/>
          <w:szCs w:val="24"/>
          <w:lang w:eastAsia="fr-FR"/>
        </w:rPr>
        <w:t>charte d'usage du numérique.</w:t>
      </w:r>
      <w:r w:rsidRPr="00313EB6">
        <w:rPr>
          <w:rFonts w:asciiTheme="majorHAnsi" w:eastAsia="Times New Roman" w:hAnsiTheme="majorHAnsi" w:cstheme="majorHAnsi"/>
          <w:color w:val="474747"/>
          <w:sz w:val="24"/>
          <w:szCs w:val="24"/>
          <w:lang w:eastAsia="fr-FR"/>
        </w:rPr>
        <w:t> Ils accèdent à une première connaissance du vocabulaire de la règle et du droit.</w:t>
      </w:r>
    </w:p>
    <w:tbl>
      <w:tblPr>
        <w:tblW w:w="10649"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valeurs de la république"/>
      </w:tblPr>
      <w:tblGrid>
        <w:gridCol w:w="4591"/>
        <w:gridCol w:w="6058"/>
      </w:tblGrid>
      <w:tr w:rsidR="00313EB6" w:rsidRPr="00313EB6" w:rsidTr="00313EB6">
        <w:trPr>
          <w:trHeight w:val="282"/>
          <w:tblHeader/>
        </w:trPr>
        <w:tc>
          <w:tcPr>
            <w:tcW w:w="4591" w:type="dxa"/>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Objets d'enseignement</w:t>
            </w:r>
          </w:p>
        </w:tc>
      </w:tr>
      <w:tr w:rsidR="00313EB6" w:rsidRPr="00313EB6" w:rsidTr="00313EB6">
        <w:trPr>
          <w:trHeight w:val="398"/>
        </w:trPr>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Respecter les règles de la vie collective</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Les règles de vie de la classe et de l'école (le règlement intérieur,</w:t>
            </w:r>
            <w:r w:rsidRPr="00313EB6">
              <w:rPr>
                <w:rFonts w:asciiTheme="majorHAnsi" w:eastAsia="Times New Roman" w:hAnsiTheme="majorHAnsi" w:cstheme="majorHAnsi"/>
                <w:b/>
                <w:bCs/>
                <w:sz w:val="24"/>
                <w:szCs w:val="24"/>
                <w:lang w:eastAsia="fr-FR"/>
              </w:rPr>
              <w:t> la charte d'usage du numérique à l'école</w:t>
            </w:r>
            <w:r w:rsidRPr="00313EB6">
              <w:rPr>
                <w:rFonts w:asciiTheme="majorHAnsi" w:eastAsia="Times New Roman" w:hAnsiTheme="majorHAnsi" w:cstheme="majorHAnsi"/>
                <w:sz w:val="24"/>
                <w:szCs w:val="24"/>
                <w:lang w:eastAsia="fr-FR"/>
              </w:rPr>
              <w:t>) ; les sanctions.</w:t>
            </w:r>
          </w:p>
        </w:tc>
      </w:tr>
    </w:tbl>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b/>
          <w:bCs/>
          <w:i/>
          <w:iCs/>
          <w:color w:val="474747"/>
          <w:sz w:val="24"/>
          <w:szCs w:val="24"/>
          <w:lang w:eastAsia="fr-FR"/>
        </w:rPr>
        <w:t>Construire une culture civique</w:t>
      </w:r>
    </w:p>
    <w:p w:rsidR="00313EB6" w:rsidRPr="00313EB6" w:rsidRDefault="00313EB6" w:rsidP="00313EB6">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Le développement des aptitudes au discernement et à la réflexion critique prend appui sur l'</w:t>
      </w:r>
      <w:r w:rsidRPr="00313EB6">
        <w:rPr>
          <w:rFonts w:asciiTheme="majorHAnsi" w:eastAsia="Times New Roman" w:hAnsiTheme="majorHAnsi" w:cstheme="majorHAnsi"/>
          <w:b/>
          <w:bCs/>
          <w:color w:val="474747"/>
          <w:sz w:val="24"/>
          <w:szCs w:val="24"/>
          <w:lang w:eastAsia="fr-FR"/>
        </w:rPr>
        <w:t>éducation aux médias et à l'information</w:t>
      </w:r>
      <w:r w:rsidRPr="00313EB6">
        <w:rPr>
          <w:rFonts w:asciiTheme="majorHAnsi" w:eastAsia="Times New Roman" w:hAnsiTheme="majorHAnsi" w:cstheme="majorHAnsi"/>
          <w:color w:val="474747"/>
          <w:sz w:val="24"/>
          <w:szCs w:val="24"/>
          <w:lang w:eastAsia="fr-FR"/>
        </w:rPr>
        <w:t> et sur la discussion réglée.</w:t>
      </w:r>
    </w:p>
    <w:tbl>
      <w:tblPr>
        <w:tblW w:w="10649" w:type="dxa"/>
        <w:tblBorders>
          <w:top w:val="single" w:sz="6" w:space="0" w:color="4A3469"/>
          <w:left w:val="single" w:sz="6" w:space="0" w:color="4A3469"/>
          <w:bottom w:val="single" w:sz="6" w:space="0" w:color="4A3469"/>
          <w:right w:val="single" w:sz="6" w:space="0" w:color="4A3469"/>
        </w:tblBorders>
        <w:shd w:val="clear" w:color="auto" w:fill="FFFFFF"/>
        <w:tblCellMar>
          <w:top w:w="15" w:type="dxa"/>
          <w:left w:w="15" w:type="dxa"/>
          <w:bottom w:w="15" w:type="dxa"/>
          <w:right w:w="15" w:type="dxa"/>
        </w:tblCellMar>
        <w:tblLook w:val="04A0" w:firstRow="1" w:lastRow="0" w:firstColumn="1" w:lastColumn="0" w:noHBand="0" w:noVBand="1"/>
        <w:tblDescription w:val="Culture civiaque"/>
      </w:tblPr>
      <w:tblGrid>
        <w:gridCol w:w="4437"/>
        <w:gridCol w:w="6212"/>
      </w:tblGrid>
      <w:tr w:rsidR="00313EB6" w:rsidRPr="00313EB6" w:rsidTr="00313EB6">
        <w:trPr>
          <w:trHeight w:val="284"/>
          <w:tblHeader/>
        </w:trPr>
        <w:tc>
          <w:tcPr>
            <w:tcW w:w="4437" w:type="dxa"/>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Connaissances et compétences associées</w:t>
            </w:r>
          </w:p>
        </w:tc>
        <w:tc>
          <w:tcPr>
            <w:tcW w:w="0" w:type="auto"/>
            <w:tcBorders>
              <w:top w:val="single" w:sz="6" w:space="0" w:color="332255"/>
              <w:left w:val="single" w:sz="6" w:space="0" w:color="332255"/>
              <w:bottom w:val="single" w:sz="6" w:space="0" w:color="332255"/>
              <w:right w:val="single" w:sz="6" w:space="0" w:color="332255"/>
            </w:tcBorders>
            <w:shd w:val="clear" w:color="auto" w:fill="4A3469"/>
            <w:tcMar>
              <w:top w:w="60" w:type="dxa"/>
              <w:left w:w="75" w:type="dxa"/>
              <w:bottom w:w="60" w:type="dxa"/>
              <w:right w:w="75" w:type="dxa"/>
            </w:tcMar>
            <w:vAlign w:val="center"/>
            <w:hideMark/>
          </w:tcPr>
          <w:p w:rsidR="00313EB6" w:rsidRPr="00313EB6" w:rsidRDefault="00313EB6" w:rsidP="00313EB6">
            <w:pPr>
              <w:spacing w:after="150" w:line="240" w:lineRule="auto"/>
              <w:jc w:val="both"/>
              <w:rPr>
                <w:rFonts w:asciiTheme="majorHAnsi" w:eastAsia="Times New Roman" w:hAnsiTheme="majorHAnsi" w:cstheme="majorHAnsi"/>
                <w:b/>
                <w:bCs/>
                <w:color w:val="FFFFFF"/>
                <w:sz w:val="24"/>
                <w:szCs w:val="24"/>
                <w:lang w:eastAsia="fr-FR"/>
              </w:rPr>
            </w:pPr>
            <w:r w:rsidRPr="00313EB6">
              <w:rPr>
                <w:rFonts w:asciiTheme="majorHAnsi" w:eastAsia="Times New Roman" w:hAnsiTheme="majorHAnsi" w:cstheme="majorHAnsi"/>
                <w:b/>
                <w:bCs/>
                <w:i/>
                <w:iCs/>
                <w:color w:val="FFFFFF"/>
                <w:sz w:val="24"/>
                <w:szCs w:val="24"/>
                <w:lang w:eastAsia="fr-FR"/>
              </w:rPr>
              <w:t>Objets d'enseignement</w:t>
            </w:r>
          </w:p>
        </w:tc>
      </w:tr>
      <w:tr w:rsidR="00313EB6" w:rsidRPr="00313EB6" w:rsidTr="00313EB6">
        <w:trPr>
          <w:trHeight w:val="411"/>
        </w:trPr>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Construire l'esprit critique</w:t>
            </w:r>
          </w:p>
          <w:p w:rsidR="00313EB6" w:rsidRPr="00313EB6" w:rsidRDefault="00313EB6" w:rsidP="00313EB6">
            <w:pPr>
              <w:spacing w:after="150" w:line="384" w:lineRule="atLeast"/>
              <w:jc w:val="both"/>
              <w:rPr>
                <w:rFonts w:asciiTheme="majorHAnsi" w:eastAsia="Times New Roman" w:hAnsiTheme="majorHAnsi" w:cstheme="majorHAnsi"/>
                <w:color w:val="474747"/>
                <w:sz w:val="24"/>
                <w:szCs w:val="24"/>
                <w:lang w:eastAsia="fr-FR"/>
              </w:rPr>
            </w:pPr>
            <w:r w:rsidRPr="00313EB6">
              <w:rPr>
                <w:rFonts w:asciiTheme="majorHAnsi" w:eastAsia="Times New Roman" w:hAnsiTheme="majorHAnsi" w:cstheme="majorHAnsi"/>
                <w:color w:val="474747"/>
                <w:sz w:val="24"/>
                <w:szCs w:val="24"/>
                <w:lang w:eastAsia="fr-FR"/>
              </w:rPr>
              <w:t>Apprendre à s'informer</w:t>
            </w:r>
          </w:p>
        </w:tc>
        <w:tc>
          <w:tcPr>
            <w:tcW w:w="0" w:type="auto"/>
            <w:tcBorders>
              <w:top w:val="nil"/>
              <w:left w:val="single" w:sz="6" w:space="0" w:color="CCCCCC"/>
              <w:bottom w:val="nil"/>
              <w:right w:val="single" w:sz="6" w:space="0" w:color="CCCCCC"/>
            </w:tcBorders>
            <w:shd w:val="clear" w:color="auto" w:fill="FFFFFF"/>
            <w:tcMar>
              <w:top w:w="30" w:type="dxa"/>
              <w:left w:w="75" w:type="dxa"/>
              <w:bottom w:w="30" w:type="dxa"/>
              <w:right w:w="75" w:type="dxa"/>
            </w:tcMar>
            <w:vAlign w:val="center"/>
            <w:hideMark/>
          </w:tcPr>
          <w:p w:rsidR="00313EB6" w:rsidRPr="00313EB6" w:rsidRDefault="00313EB6" w:rsidP="00313EB6">
            <w:pPr>
              <w:spacing w:after="0" w:line="240" w:lineRule="auto"/>
              <w:jc w:val="both"/>
              <w:rPr>
                <w:rFonts w:asciiTheme="majorHAnsi" w:eastAsia="Times New Roman" w:hAnsiTheme="majorHAnsi" w:cstheme="majorHAnsi"/>
                <w:sz w:val="24"/>
                <w:szCs w:val="24"/>
                <w:lang w:eastAsia="fr-FR"/>
              </w:rPr>
            </w:pPr>
            <w:r w:rsidRPr="00313EB6">
              <w:rPr>
                <w:rFonts w:asciiTheme="majorHAnsi" w:eastAsia="Times New Roman" w:hAnsiTheme="majorHAnsi" w:cstheme="majorHAnsi"/>
                <w:sz w:val="24"/>
                <w:szCs w:val="24"/>
                <w:lang w:eastAsia="fr-FR"/>
              </w:rPr>
              <w:t>Observer, lire, identifier des éléments d'informations sur des supports variés</w:t>
            </w:r>
          </w:p>
        </w:tc>
      </w:tr>
    </w:tbl>
    <w:p w:rsidR="00122593" w:rsidRPr="00313EB6" w:rsidRDefault="00122593" w:rsidP="00313EB6">
      <w:pPr>
        <w:jc w:val="both"/>
        <w:rPr>
          <w:rFonts w:asciiTheme="majorHAnsi" w:hAnsiTheme="majorHAnsi" w:cstheme="majorHAnsi"/>
          <w:sz w:val="24"/>
          <w:szCs w:val="24"/>
        </w:rPr>
      </w:pPr>
    </w:p>
    <w:sectPr w:rsidR="00122593" w:rsidRPr="00313EB6" w:rsidSect="00313EB6">
      <w:headerReference w:type="default" r:id="rId7"/>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D5" w:rsidRDefault="000158D5" w:rsidP="00313EB6">
      <w:pPr>
        <w:spacing w:after="0" w:line="240" w:lineRule="auto"/>
      </w:pPr>
      <w:r>
        <w:separator/>
      </w:r>
    </w:p>
  </w:endnote>
  <w:endnote w:type="continuationSeparator" w:id="0">
    <w:p w:rsidR="000158D5" w:rsidRDefault="000158D5" w:rsidP="0031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B6" w:rsidRDefault="00313EB6" w:rsidP="00313EB6">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B6" w:rsidRPr="00313EB6" w:rsidRDefault="00313EB6" w:rsidP="00313EB6">
    <w:pPr>
      <w:pStyle w:val="Pieddepage"/>
      <w:jc w:val="right"/>
      <w:rPr>
        <w:sz w:val="18"/>
        <w:szCs w:val="18"/>
      </w:rPr>
    </w:pPr>
    <w:r w:rsidRPr="00313EB6">
      <w:rPr>
        <w:sz w:val="18"/>
        <w:szCs w:val="18"/>
      </w:rPr>
      <w:t>Source : Eduscol – Le numérique dans le premier degré</w:t>
    </w:r>
  </w:p>
  <w:p w:rsidR="00313EB6" w:rsidRPr="00313EB6" w:rsidRDefault="000158D5" w:rsidP="00313EB6">
    <w:pPr>
      <w:pStyle w:val="Pieddepage"/>
      <w:jc w:val="right"/>
      <w:rPr>
        <w:sz w:val="18"/>
        <w:szCs w:val="18"/>
      </w:rPr>
    </w:pPr>
    <w:hyperlink r:id="rId1" w:history="1">
      <w:r w:rsidR="00313EB6" w:rsidRPr="00313EB6">
        <w:rPr>
          <w:rStyle w:val="Lienhypertexte"/>
          <w:sz w:val="18"/>
          <w:szCs w:val="18"/>
        </w:rPr>
        <w:t>https://eduscol.education.fr/cid133066/le-numerique-et-les-programmes-actualises.html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D5" w:rsidRDefault="000158D5" w:rsidP="00313EB6">
      <w:pPr>
        <w:spacing w:after="0" w:line="240" w:lineRule="auto"/>
      </w:pPr>
      <w:r>
        <w:separator/>
      </w:r>
    </w:p>
  </w:footnote>
  <w:footnote w:type="continuationSeparator" w:id="0">
    <w:p w:rsidR="000158D5" w:rsidRDefault="000158D5" w:rsidP="0031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EB6" w:rsidRPr="00313EB6" w:rsidRDefault="00313EB6" w:rsidP="00313EB6">
    <w:pPr>
      <w:pStyle w:val="En-tt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5D1"/>
    <w:multiLevelType w:val="multilevel"/>
    <w:tmpl w:val="3E2E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618C8"/>
    <w:multiLevelType w:val="multilevel"/>
    <w:tmpl w:val="CD48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406AD"/>
    <w:multiLevelType w:val="multilevel"/>
    <w:tmpl w:val="78B8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A"/>
    <w:multiLevelType w:val="multilevel"/>
    <w:tmpl w:val="1ECC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F0970"/>
    <w:multiLevelType w:val="multilevel"/>
    <w:tmpl w:val="5C44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D2CDA"/>
    <w:multiLevelType w:val="multilevel"/>
    <w:tmpl w:val="BF34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5E"/>
    <w:rsid w:val="000158D5"/>
    <w:rsid w:val="00122593"/>
    <w:rsid w:val="001E7A69"/>
    <w:rsid w:val="002F565E"/>
    <w:rsid w:val="00307BD2"/>
    <w:rsid w:val="00313EB6"/>
    <w:rsid w:val="004923FC"/>
    <w:rsid w:val="00CE7F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5C505-79BE-42B7-8CD5-6A1EB910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13EB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13EB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13EB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13EB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13EB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13EB6"/>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313EB6"/>
    <w:rPr>
      <w:i/>
      <w:iCs/>
    </w:rPr>
  </w:style>
  <w:style w:type="paragraph" w:styleId="NormalWeb">
    <w:name w:val="Normal (Web)"/>
    <w:basedOn w:val="Normal"/>
    <w:uiPriority w:val="99"/>
    <w:semiHidden/>
    <w:unhideWhenUsed/>
    <w:rsid w:val="00313E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13EB6"/>
    <w:rPr>
      <w:b/>
      <w:bCs/>
    </w:rPr>
  </w:style>
  <w:style w:type="paragraph" w:styleId="En-tte">
    <w:name w:val="header"/>
    <w:basedOn w:val="Normal"/>
    <w:link w:val="En-tteCar"/>
    <w:uiPriority w:val="99"/>
    <w:unhideWhenUsed/>
    <w:rsid w:val="00313EB6"/>
    <w:pPr>
      <w:tabs>
        <w:tab w:val="center" w:pos="4536"/>
        <w:tab w:val="right" w:pos="9072"/>
      </w:tabs>
      <w:spacing w:after="0" w:line="240" w:lineRule="auto"/>
    </w:pPr>
  </w:style>
  <w:style w:type="character" w:customStyle="1" w:styleId="En-tteCar">
    <w:name w:val="En-tête Car"/>
    <w:basedOn w:val="Policepardfaut"/>
    <w:link w:val="En-tte"/>
    <w:uiPriority w:val="99"/>
    <w:rsid w:val="00313EB6"/>
  </w:style>
  <w:style w:type="paragraph" w:styleId="Pieddepage">
    <w:name w:val="footer"/>
    <w:basedOn w:val="Normal"/>
    <w:link w:val="PieddepageCar"/>
    <w:uiPriority w:val="99"/>
    <w:unhideWhenUsed/>
    <w:rsid w:val="00313E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3EB6"/>
  </w:style>
  <w:style w:type="character" w:styleId="Lienhypertexte">
    <w:name w:val="Hyperlink"/>
    <w:basedOn w:val="Policepardfaut"/>
    <w:uiPriority w:val="99"/>
    <w:semiHidden/>
    <w:unhideWhenUsed/>
    <w:rsid w:val="00313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138729">
      <w:bodyDiv w:val="1"/>
      <w:marLeft w:val="0"/>
      <w:marRight w:val="0"/>
      <w:marTop w:val="0"/>
      <w:marBottom w:val="0"/>
      <w:divBdr>
        <w:top w:val="none" w:sz="0" w:space="0" w:color="auto"/>
        <w:left w:val="none" w:sz="0" w:space="0" w:color="auto"/>
        <w:bottom w:val="none" w:sz="0" w:space="0" w:color="auto"/>
        <w:right w:val="none" w:sz="0" w:space="0" w:color="auto"/>
      </w:divBdr>
      <w:divsChild>
        <w:div w:id="1994143357">
          <w:marLeft w:val="0"/>
          <w:marRight w:val="0"/>
          <w:marTop w:val="0"/>
          <w:marBottom w:val="150"/>
          <w:divBdr>
            <w:top w:val="none" w:sz="0" w:space="0" w:color="auto"/>
            <w:left w:val="none" w:sz="0" w:space="0" w:color="auto"/>
            <w:bottom w:val="none" w:sz="0" w:space="0" w:color="auto"/>
            <w:right w:val="none" w:sz="0" w:space="0" w:color="auto"/>
          </w:divBdr>
          <w:divsChild>
            <w:div w:id="361637083">
              <w:marLeft w:val="0"/>
              <w:marRight w:val="0"/>
              <w:marTop w:val="0"/>
              <w:marBottom w:val="0"/>
              <w:divBdr>
                <w:top w:val="single" w:sz="6" w:space="8" w:color="C8C8C8"/>
                <w:left w:val="single" w:sz="6" w:space="8" w:color="C8C8C8"/>
                <w:bottom w:val="single" w:sz="6" w:space="0" w:color="C8C8C8"/>
                <w:right w:val="single" w:sz="6" w:space="8" w:color="C8C8C8"/>
              </w:divBdr>
              <w:divsChild>
                <w:div w:id="2007516732">
                  <w:marLeft w:val="0"/>
                  <w:marRight w:val="0"/>
                  <w:marTop w:val="0"/>
                  <w:marBottom w:val="0"/>
                  <w:divBdr>
                    <w:top w:val="none" w:sz="0" w:space="0" w:color="auto"/>
                    <w:left w:val="none" w:sz="0" w:space="0" w:color="auto"/>
                    <w:bottom w:val="none" w:sz="0" w:space="0" w:color="auto"/>
                    <w:right w:val="none" w:sz="0" w:space="0" w:color="auto"/>
                  </w:divBdr>
                  <w:divsChild>
                    <w:div w:id="20181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3160">
          <w:marLeft w:val="150"/>
          <w:marRight w:val="0"/>
          <w:marTop w:val="0"/>
          <w:marBottom w:val="150"/>
          <w:divBdr>
            <w:top w:val="none" w:sz="0" w:space="0" w:color="auto"/>
            <w:left w:val="none" w:sz="0" w:space="0" w:color="auto"/>
            <w:bottom w:val="none" w:sz="0" w:space="0" w:color="auto"/>
            <w:right w:val="none" w:sz="0" w:space="0" w:color="auto"/>
          </w:divBdr>
          <w:divsChild>
            <w:div w:id="2078086652">
              <w:marLeft w:val="0"/>
              <w:marRight w:val="0"/>
              <w:marTop w:val="0"/>
              <w:marBottom w:val="0"/>
              <w:divBdr>
                <w:top w:val="single" w:sz="6" w:space="8" w:color="C8C8C8"/>
                <w:left w:val="single" w:sz="6" w:space="8" w:color="C8C8C8"/>
                <w:bottom w:val="single" w:sz="6" w:space="8" w:color="C8C8C8"/>
                <w:right w:val="single" w:sz="6" w:space="8" w:color="C8C8C8"/>
              </w:divBdr>
              <w:divsChild>
                <w:div w:id="98173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7051">
          <w:marLeft w:val="150"/>
          <w:marRight w:val="0"/>
          <w:marTop w:val="0"/>
          <w:marBottom w:val="150"/>
          <w:divBdr>
            <w:top w:val="none" w:sz="0" w:space="0" w:color="auto"/>
            <w:left w:val="none" w:sz="0" w:space="0" w:color="auto"/>
            <w:bottom w:val="none" w:sz="0" w:space="0" w:color="auto"/>
            <w:right w:val="none" w:sz="0" w:space="0" w:color="auto"/>
          </w:divBdr>
          <w:divsChild>
            <w:div w:id="1707171950">
              <w:marLeft w:val="0"/>
              <w:marRight w:val="0"/>
              <w:marTop w:val="0"/>
              <w:marBottom w:val="0"/>
              <w:divBdr>
                <w:top w:val="single" w:sz="6" w:space="8" w:color="C8C8C8"/>
                <w:left w:val="single" w:sz="6" w:space="8" w:color="C8C8C8"/>
                <w:bottom w:val="single" w:sz="6" w:space="8" w:color="C8C8C8"/>
                <w:right w:val="single" w:sz="6" w:space="8" w:color="C8C8C8"/>
              </w:divBdr>
              <w:divsChild>
                <w:div w:id="7068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eduscol.education.fr/cid133066/le-numerique-et-les-programmes-actualis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1795</Words>
  <Characters>9875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Academie de Clermont-Fd</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2021-02-05T12:41:00Z</dcterms:created>
  <dcterms:modified xsi:type="dcterms:W3CDTF">2021-02-05T12:41:00Z</dcterms:modified>
</cp:coreProperties>
</file>