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84A" w:rsidRPr="0026384A" w:rsidRDefault="0026384A" w:rsidP="0026384A">
      <w:pPr>
        <w:shd w:val="clear" w:color="auto" w:fill="FFFFFF"/>
        <w:spacing w:before="210" w:after="135" w:line="360" w:lineRule="atLeast"/>
        <w:jc w:val="center"/>
        <w:outlineLvl w:val="1"/>
        <w:rPr>
          <w:rFonts w:asciiTheme="majorHAnsi" w:eastAsia="Times New Roman" w:hAnsiTheme="majorHAnsi" w:cstheme="majorHAnsi"/>
          <w:b/>
          <w:bCs/>
          <w:color w:val="543087"/>
          <w:sz w:val="40"/>
          <w:szCs w:val="40"/>
          <w:lang w:eastAsia="fr-FR"/>
        </w:rPr>
      </w:pPr>
      <w:bookmarkStart w:id="0" w:name="_GoBack"/>
      <w:bookmarkEnd w:id="0"/>
      <w:r w:rsidRPr="0026384A">
        <w:rPr>
          <w:rFonts w:asciiTheme="majorHAnsi" w:eastAsia="Times New Roman" w:hAnsiTheme="majorHAnsi" w:cstheme="majorHAnsi"/>
          <w:b/>
          <w:bCs/>
          <w:color w:val="543087"/>
          <w:sz w:val="40"/>
          <w:szCs w:val="40"/>
          <w:lang w:eastAsia="fr-FR"/>
        </w:rPr>
        <w:t>Cycle 3 : cycle de consolidation</w:t>
      </w:r>
    </w:p>
    <w:p w:rsidR="0026384A" w:rsidRPr="0026384A" w:rsidRDefault="004C73B3" w:rsidP="0026384A">
      <w:pPr>
        <w:spacing w:after="0" w:line="240" w:lineRule="auto"/>
        <w:jc w:val="both"/>
        <w:rPr>
          <w:rFonts w:asciiTheme="majorHAnsi" w:eastAsia="Times New Roman" w:hAnsiTheme="majorHAnsi" w:cstheme="majorHAnsi"/>
          <w:sz w:val="24"/>
          <w:szCs w:val="24"/>
          <w:lang w:eastAsia="fr-FR"/>
        </w:rPr>
      </w:pPr>
      <w:r>
        <w:rPr>
          <w:rFonts w:asciiTheme="majorHAnsi" w:eastAsia="Times New Roman" w:hAnsiTheme="majorHAnsi" w:cstheme="majorHAnsi"/>
          <w:sz w:val="24"/>
          <w:szCs w:val="24"/>
          <w:lang w:eastAsia="fr-FR"/>
        </w:rPr>
        <w:pict>
          <v:rect id="_x0000_i1025" style="width:0;height:.75pt" o:hrstd="t" o:hrnoshade="t" o:hr="t" fillcolor="#c8c8c8" stroked="f"/>
        </w:pict>
      </w:r>
    </w:p>
    <w:p w:rsidR="0026384A" w:rsidRPr="0026384A" w:rsidRDefault="0026384A" w:rsidP="00C72746">
      <w:pPr>
        <w:shd w:val="clear" w:color="auto" w:fill="FFFFFF"/>
        <w:spacing w:before="135" w:after="135" w:line="360" w:lineRule="atLeast"/>
        <w:jc w:val="center"/>
        <w:outlineLvl w:val="2"/>
        <w:rPr>
          <w:rFonts w:asciiTheme="majorHAnsi" w:eastAsia="Times New Roman" w:hAnsiTheme="majorHAnsi" w:cstheme="majorHAnsi"/>
          <w:bCs/>
          <w:color w:val="543087"/>
          <w:sz w:val="28"/>
          <w:szCs w:val="28"/>
          <w:lang w:eastAsia="fr-FR"/>
        </w:rPr>
      </w:pPr>
      <w:r w:rsidRPr="00C72746">
        <w:rPr>
          <w:rFonts w:asciiTheme="majorHAnsi" w:eastAsia="Times New Roman" w:hAnsiTheme="majorHAnsi" w:cstheme="majorHAnsi"/>
          <w:bCs/>
          <w:i/>
          <w:iCs/>
          <w:color w:val="543087"/>
          <w:sz w:val="28"/>
          <w:szCs w:val="28"/>
          <w:lang w:eastAsia="fr-FR"/>
        </w:rPr>
        <w:t>Volet 1: Spécificités du cycle de consolidation (2018)</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Les élèves se familiarisent avec différentes sources documentaires, apprennent à chercher des informations et à </w:t>
      </w:r>
      <w:r w:rsidRPr="0026384A">
        <w:rPr>
          <w:rFonts w:asciiTheme="majorHAnsi" w:eastAsia="Times New Roman" w:hAnsiTheme="majorHAnsi" w:cstheme="majorHAnsi"/>
          <w:b/>
          <w:bCs/>
          <w:color w:val="474747"/>
          <w:sz w:val="24"/>
          <w:szCs w:val="24"/>
          <w:lang w:eastAsia="fr-FR"/>
        </w:rPr>
        <w:t>interroger l'origine et la pertinence de ces informations dans l'univers du numérique</w:t>
      </w:r>
      <w:r w:rsidRPr="0026384A">
        <w:rPr>
          <w:rFonts w:asciiTheme="majorHAnsi" w:eastAsia="Times New Roman" w:hAnsiTheme="majorHAnsi" w:cstheme="majorHAnsi"/>
          <w:color w:val="474747"/>
          <w:sz w:val="24"/>
          <w:szCs w:val="24"/>
          <w:lang w:eastAsia="fr-FR"/>
        </w:rPr>
        <w:t>. Le traitement et l'appropriation de ces informations font l'objet d'un apprentissage spécifique, en lien avec le développement des compétences de lecture et d'écriture.</w:t>
      </w:r>
    </w:p>
    <w:p w:rsid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b/>
          <w:bCs/>
          <w:color w:val="474747"/>
          <w:sz w:val="24"/>
          <w:szCs w:val="24"/>
          <w:lang w:eastAsia="fr-FR"/>
        </w:rPr>
        <w:t>L'éducation aux médias et à l'information</w:t>
      </w:r>
      <w:r w:rsidRPr="0026384A">
        <w:rPr>
          <w:rFonts w:asciiTheme="majorHAnsi" w:eastAsia="Times New Roman" w:hAnsiTheme="majorHAnsi" w:cstheme="majorHAnsi"/>
          <w:color w:val="474747"/>
          <w:sz w:val="24"/>
          <w:szCs w:val="24"/>
          <w:lang w:eastAsia="fr-FR"/>
        </w:rPr>
        <w:t> mise en place depuis le cycle 2 permet de familiariser les élèves avec une démarche de questionnement dans les différents champs du savoir. Ils sont conduits à développer le sens de l'observation, la curiosité, l'esprit critique et, de manière plus générale, l'autonomie de la pensée. Pour la classe de 6ème, les professeurs peuvent consulter la partie "Éducation aux médias et à l'information" du programme de cycle 4.</w:t>
      </w:r>
    </w:p>
    <w:p w:rsidR="0026384A" w:rsidRPr="0026384A" w:rsidRDefault="0026384A" w:rsidP="0026384A">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26384A">
        <w:rPr>
          <w:rFonts w:asciiTheme="majorHAnsi" w:eastAsia="Times New Roman" w:hAnsiTheme="majorHAnsi" w:cstheme="majorHAnsi"/>
          <w:b/>
          <w:bCs/>
          <w:i/>
          <w:iCs/>
          <w:color w:val="543087"/>
          <w:sz w:val="24"/>
          <w:szCs w:val="24"/>
          <w:lang w:eastAsia="fr-FR"/>
        </w:rPr>
        <w:t>Volet 2: Contributions essentielles des différents enseignements au socle commun (2018)</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Domaine 1 : les langages pour penser et communiquer</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Comprendre, s'exprimer en utilisant les langages mathématiques, scientifiques et </w:t>
      </w:r>
      <w:r w:rsidRPr="0026384A">
        <w:rPr>
          <w:rFonts w:asciiTheme="majorHAnsi" w:eastAsia="Times New Roman" w:hAnsiTheme="majorHAnsi" w:cstheme="majorHAnsi"/>
          <w:b/>
          <w:bCs/>
          <w:color w:val="474747"/>
          <w:sz w:val="24"/>
          <w:szCs w:val="24"/>
          <w:lang w:eastAsia="fr-FR"/>
        </w:rPr>
        <w:t>informatiques</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Domaine 2 : Les méthodes et les outils pour apprendre</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Tous les enseignements doivent apprendre aux élèves à organiser leur travail pour améliorer l'efficacité des apprentissages. Elles doivent également contribuer à faire acquérir la capacité de coopérer en développant le </w:t>
      </w:r>
      <w:r w:rsidRPr="0026384A">
        <w:rPr>
          <w:rFonts w:asciiTheme="majorHAnsi" w:eastAsia="Times New Roman" w:hAnsiTheme="majorHAnsi" w:cstheme="majorHAnsi"/>
          <w:b/>
          <w:bCs/>
          <w:color w:val="474747"/>
          <w:sz w:val="24"/>
          <w:szCs w:val="24"/>
          <w:lang w:eastAsia="fr-FR"/>
        </w:rPr>
        <w:t xml:space="preserve">travail </w:t>
      </w:r>
      <w:r w:rsidRPr="0026384A">
        <w:rPr>
          <w:rFonts w:asciiTheme="majorHAnsi" w:eastAsia="Times New Roman" w:hAnsiTheme="majorHAnsi" w:cstheme="majorHAnsi"/>
          <w:b/>
          <w:bCs/>
          <w:color w:val="474747"/>
          <w:sz w:val="24"/>
          <w:szCs w:val="24"/>
          <w:lang w:eastAsia="fr-FR"/>
        </w:rPr>
        <w:lastRenderedPageBreak/>
        <w:t>en groupe et le travail collaboratif à l'aide des outils numériques</w:t>
      </w:r>
      <w:r w:rsidRPr="0026384A">
        <w:rPr>
          <w:rFonts w:asciiTheme="majorHAnsi" w:eastAsia="Times New Roman" w:hAnsiTheme="majorHAnsi" w:cstheme="majorHAnsi"/>
          <w:color w:val="474747"/>
          <w:sz w:val="24"/>
          <w:szCs w:val="24"/>
          <w:lang w:eastAsia="fr-FR"/>
        </w:rPr>
        <w:t>, ainsi que la capacité de réaliser des projets. Des projets interdisciplinaires sont réalisés chaque année du cycle, dont un en lien avec le parcours d'éducation artistique et culturelle.</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Dans tous les enseignements en fonction des besoins, mais en histoire, en géographie et en sciences en particulier, les élèves se familiarisent avec </w:t>
      </w:r>
      <w:r w:rsidRPr="0026384A">
        <w:rPr>
          <w:rFonts w:asciiTheme="majorHAnsi" w:eastAsia="Times New Roman" w:hAnsiTheme="majorHAnsi" w:cstheme="majorHAnsi"/>
          <w:b/>
          <w:bCs/>
          <w:color w:val="474747"/>
          <w:sz w:val="24"/>
          <w:szCs w:val="24"/>
          <w:lang w:eastAsia="fr-FR"/>
        </w:rPr>
        <w:t>différentes sources documentaires</w:t>
      </w:r>
      <w:r w:rsidRPr="0026384A">
        <w:rPr>
          <w:rFonts w:asciiTheme="majorHAnsi" w:eastAsia="Times New Roman" w:hAnsiTheme="majorHAnsi" w:cstheme="majorHAnsi"/>
          <w:color w:val="474747"/>
          <w:sz w:val="24"/>
          <w:szCs w:val="24"/>
          <w:lang w:eastAsia="fr-FR"/>
        </w:rPr>
        <w:t>, apprennent à </w:t>
      </w:r>
      <w:r w:rsidRPr="0026384A">
        <w:rPr>
          <w:rFonts w:asciiTheme="majorHAnsi" w:eastAsia="Times New Roman" w:hAnsiTheme="majorHAnsi" w:cstheme="majorHAnsi"/>
          <w:b/>
          <w:bCs/>
          <w:color w:val="474747"/>
          <w:sz w:val="24"/>
          <w:szCs w:val="24"/>
          <w:lang w:eastAsia="fr-FR"/>
        </w:rPr>
        <w:t>chercher des informations</w:t>
      </w:r>
      <w:r w:rsidRPr="0026384A">
        <w:rPr>
          <w:rFonts w:asciiTheme="majorHAnsi" w:eastAsia="Times New Roman" w:hAnsiTheme="majorHAnsi" w:cstheme="majorHAnsi"/>
          <w:color w:val="474747"/>
          <w:sz w:val="24"/>
          <w:szCs w:val="24"/>
          <w:lang w:eastAsia="fr-FR"/>
        </w:rPr>
        <w:t> et à </w:t>
      </w:r>
      <w:r w:rsidRPr="0026384A">
        <w:rPr>
          <w:rFonts w:asciiTheme="majorHAnsi" w:eastAsia="Times New Roman" w:hAnsiTheme="majorHAnsi" w:cstheme="majorHAnsi"/>
          <w:b/>
          <w:bCs/>
          <w:color w:val="474747"/>
          <w:sz w:val="24"/>
          <w:szCs w:val="24"/>
          <w:lang w:eastAsia="fr-FR"/>
        </w:rPr>
        <w:t>interroger l'origine et la pertinence de ces informations dans l'univers du numérique.</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En français, le traitement et l'appropriation de ces informations font l'objet d'un apprentissage spécifique, en lien avec le développement des compétences de lecture et d'écriture. En classe de 6ème, les élèves découvrent le fonctionnement du Centre de Documentation et d'Information. Le professeur documentaliste intervient pour faire connaitre les différents modes d'organisation de l'information (clés du livre documentaire,</w:t>
      </w:r>
      <w:r w:rsidRPr="0026384A">
        <w:rPr>
          <w:rFonts w:asciiTheme="majorHAnsi" w:eastAsia="Times New Roman" w:hAnsiTheme="majorHAnsi" w:cstheme="majorHAnsi"/>
          <w:b/>
          <w:bCs/>
          <w:color w:val="474747"/>
          <w:sz w:val="24"/>
          <w:szCs w:val="24"/>
          <w:lang w:eastAsia="fr-FR"/>
        </w:rPr>
        <w:t> bases de données, arborescence d'un site) et une méthode simple de recherche d'informations.</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La maitrise des techniques et la connaissance des </w:t>
      </w:r>
      <w:r w:rsidRPr="0026384A">
        <w:rPr>
          <w:rFonts w:asciiTheme="majorHAnsi" w:eastAsia="Times New Roman" w:hAnsiTheme="majorHAnsi" w:cstheme="majorHAnsi"/>
          <w:b/>
          <w:bCs/>
          <w:color w:val="474747"/>
          <w:sz w:val="24"/>
          <w:szCs w:val="24"/>
          <w:lang w:eastAsia="fr-FR"/>
        </w:rPr>
        <w:t>règles des outils numériques</w:t>
      </w:r>
      <w:r w:rsidRPr="0026384A">
        <w:rPr>
          <w:rFonts w:asciiTheme="majorHAnsi" w:eastAsia="Times New Roman" w:hAnsiTheme="majorHAnsi" w:cstheme="majorHAnsi"/>
          <w:color w:val="474747"/>
          <w:sz w:val="24"/>
          <w:szCs w:val="24"/>
          <w:lang w:eastAsia="fr-FR"/>
        </w:rPr>
        <w:t> se construisent notamment à travers l'enseignement des sciences et de la technologie où les élèves apprennent à connaitre </w:t>
      </w:r>
      <w:r w:rsidRPr="0026384A">
        <w:rPr>
          <w:rFonts w:asciiTheme="majorHAnsi" w:eastAsia="Times New Roman" w:hAnsiTheme="majorHAnsi" w:cstheme="majorHAnsi"/>
          <w:b/>
          <w:bCs/>
          <w:color w:val="474747"/>
          <w:sz w:val="24"/>
          <w:szCs w:val="24"/>
          <w:lang w:eastAsia="fr-FR"/>
        </w:rPr>
        <w:t>l'organisation d'un environnement numérique</w:t>
      </w:r>
      <w:r w:rsidRPr="0026384A">
        <w:rPr>
          <w:rFonts w:asciiTheme="majorHAnsi" w:eastAsia="Times New Roman" w:hAnsiTheme="majorHAnsi" w:cstheme="majorHAnsi"/>
          <w:color w:val="474747"/>
          <w:sz w:val="24"/>
          <w:szCs w:val="24"/>
          <w:lang w:eastAsia="fr-FR"/>
        </w:rPr>
        <w:t> et à utiliser </w:t>
      </w:r>
      <w:r w:rsidRPr="0026384A">
        <w:rPr>
          <w:rFonts w:asciiTheme="majorHAnsi" w:eastAsia="Times New Roman" w:hAnsiTheme="majorHAnsi" w:cstheme="majorHAnsi"/>
          <w:b/>
          <w:bCs/>
          <w:color w:val="474747"/>
          <w:sz w:val="24"/>
          <w:szCs w:val="24"/>
          <w:lang w:eastAsia="fr-FR"/>
        </w:rPr>
        <w:t>différents périphériques ainsi que des logiciels de traitement de données numériques (images, textes, sons...).</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En mathématiques, ils apprennent à utiliser</w:t>
      </w:r>
      <w:r w:rsidRPr="0026384A">
        <w:rPr>
          <w:rFonts w:asciiTheme="majorHAnsi" w:eastAsia="Times New Roman" w:hAnsiTheme="majorHAnsi" w:cstheme="majorHAnsi"/>
          <w:b/>
          <w:bCs/>
          <w:color w:val="474747"/>
          <w:sz w:val="24"/>
          <w:szCs w:val="24"/>
          <w:lang w:eastAsia="fr-FR"/>
        </w:rPr>
        <w:t> des logiciels de calculs et d'initiation à la programmation.</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lastRenderedPageBreak/>
        <w:t>Dans le domaine des arts, ils sont conduits à intégrer l'usage des </w:t>
      </w:r>
      <w:r w:rsidRPr="0026384A">
        <w:rPr>
          <w:rFonts w:asciiTheme="majorHAnsi" w:eastAsia="Times New Roman" w:hAnsiTheme="majorHAnsi" w:cstheme="majorHAnsi"/>
          <w:b/>
          <w:bCs/>
          <w:color w:val="474747"/>
          <w:sz w:val="24"/>
          <w:szCs w:val="24"/>
          <w:lang w:eastAsia="fr-FR"/>
        </w:rPr>
        <w:t>outils informatiques de travail de l'image et de recherche d'information</w:t>
      </w:r>
      <w:r w:rsidRPr="0026384A">
        <w:rPr>
          <w:rFonts w:asciiTheme="majorHAnsi" w:eastAsia="Times New Roman" w:hAnsiTheme="majorHAnsi" w:cstheme="majorHAnsi"/>
          <w:color w:val="474747"/>
          <w:sz w:val="24"/>
          <w:szCs w:val="24"/>
          <w:lang w:eastAsia="fr-FR"/>
        </w:rPr>
        <w:t> au service de la pratique plastique et à manipuler des o</w:t>
      </w:r>
      <w:r w:rsidRPr="0026384A">
        <w:rPr>
          <w:rFonts w:asciiTheme="majorHAnsi" w:eastAsia="Times New Roman" w:hAnsiTheme="majorHAnsi" w:cstheme="majorHAnsi"/>
          <w:b/>
          <w:bCs/>
          <w:color w:val="474747"/>
          <w:sz w:val="24"/>
          <w:szCs w:val="24"/>
          <w:lang w:eastAsia="fr-FR"/>
        </w:rPr>
        <w:t>bjets sonores à l'aide d'outils informatiques simples.</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En langue vivante, le recours aux </w:t>
      </w:r>
      <w:r w:rsidRPr="0026384A">
        <w:rPr>
          <w:rFonts w:asciiTheme="majorHAnsi" w:eastAsia="Times New Roman" w:hAnsiTheme="majorHAnsi" w:cstheme="majorHAnsi"/>
          <w:b/>
          <w:bCs/>
          <w:color w:val="474747"/>
          <w:sz w:val="24"/>
          <w:szCs w:val="24"/>
          <w:lang w:eastAsia="fr-FR"/>
        </w:rPr>
        <w:t>outils numériques</w:t>
      </w:r>
      <w:r w:rsidRPr="0026384A">
        <w:rPr>
          <w:rFonts w:asciiTheme="majorHAnsi" w:eastAsia="Times New Roman" w:hAnsiTheme="majorHAnsi" w:cstheme="majorHAnsi"/>
          <w:color w:val="474747"/>
          <w:sz w:val="24"/>
          <w:szCs w:val="24"/>
          <w:lang w:eastAsia="fr-FR"/>
        </w:rPr>
        <w:t> permet d'accroitre l'exposition à une langue vivante authentique.</w:t>
      </w:r>
      <w:r>
        <w:rPr>
          <w:rFonts w:asciiTheme="majorHAnsi" w:eastAsia="Times New Roman" w:hAnsiTheme="majorHAnsi" w:cstheme="majorHAnsi"/>
          <w:color w:val="474747"/>
          <w:sz w:val="24"/>
          <w:szCs w:val="24"/>
          <w:lang w:eastAsia="fr-FR"/>
        </w:rPr>
        <w:t xml:space="preserve"> </w:t>
      </w:r>
      <w:r w:rsidRPr="0026384A">
        <w:rPr>
          <w:rFonts w:asciiTheme="majorHAnsi" w:eastAsia="Times New Roman" w:hAnsiTheme="majorHAnsi" w:cstheme="majorHAnsi"/>
          <w:color w:val="474747"/>
          <w:sz w:val="24"/>
          <w:szCs w:val="24"/>
          <w:lang w:eastAsia="fr-FR"/>
        </w:rPr>
        <w:t>En français, les élèves apprennent à utiliser des outils d'écriture </w:t>
      </w:r>
      <w:r w:rsidRPr="0026384A">
        <w:rPr>
          <w:rFonts w:asciiTheme="majorHAnsi" w:eastAsia="Times New Roman" w:hAnsiTheme="majorHAnsi" w:cstheme="majorHAnsi"/>
          <w:b/>
          <w:bCs/>
          <w:color w:val="474747"/>
          <w:sz w:val="24"/>
          <w:szCs w:val="24"/>
          <w:lang w:eastAsia="fr-FR"/>
        </w:rPr>
        <w:t>(traitement de texte, correcteurs orthographiques, dictionnaires en ligne</w:t>
      </w:r>
      <w:r w:rsidRPr="0026384A">
        <w:rPr>
          <w:rFonts w:asciiTheme="majorHAnsi" w:eastAsia="Times New Roman" w:hAnsiTheme="majorHAnsi" w:cstheme="majorHAnsi"/>
          <w:color w:val="474747"/>
          <w:sz w:val="24"/>
          <w:szCs w:val="24"/>
          <w:lang w:eastAsia="fr-FR"/>
        </w:rPr>
        <w:t>) et à </w:t>
      </w:r>
      <w:r w:rsidRPr="0026384A">
        <w:rPr>
          <w:rFonts w:asciiTheme="majorHAnsi" w:eastAsia="Times New Roman" w:hAnsiTheme="majorHAnsi" w:cstheme="majorHAnsi"/>
          <w:b/>
          <w:bCs/>
          <w:color w:val="474747"/>
          <w:sz w:val="24"/>
          <w:szCs w:val="24"/>
          <w:lang w:eastAsia="fr-FR"/>
        </w:rPr>
        <w:t>produire un document intégrant du son et de l'image.</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Domaine 3 : la formation de la personne et du citoyen</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L'enseignement moral et civique assure principalement la</w:t>
      </w:r>
      <w:r w:rsidRPr="0026384A">
        <w:rPr>
          <w:rFonts w:asciiTheme="majorHAnsi" w:eastAsia="Times New Roman" w:hAnsiTheme="majorHAnsi" w:cstheme="majorHAnsi"/>
          <w:b/>
          <w:bCs/>
          <w:color w:val="474747"/>
          <w:sz w:val="24"/>
          <w:szCs w:val="24"/>
          <w:lang w:eastAsia="fr-FR"/>
        </w:rPr>
        <w:t> compréhension de la règle et du droit.</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Domaine 4 : Les systèmes naturels et les systèmes techniques</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Les élèves sont graduellement initiés à fréquenter différents types de raisonnement. Les recherches libres (tâtonnements, essais-erreurs) et l'utilisation des </w:t>
      </w:r>
      <w:r w:rsidRPr="0026384A">
        <w:rPr>
          <w:rFonts w:asciiTheme="majorHAnsi" w:eastAsia="Times New Roman" w:hAnsiTheme="majorHAnsi" w:cstheme="majorHAnsi"/>
          <w:b/>
          <w:bCs/>
          <w:color w:val="474747"/>
          <w:sz w:val="24"/>
          <w:szCs w:val="24"/>
          <w:lang w:eastAsia="fr-FR"/>
        </w:rPr>
        <w:t>outils numériques</w:t>
      </w:r>
      <w:r w:rsidRPr="0026384A">
        <w:rPr>
          <w:rFonts w:asciiTheme="majorHAnsi" w:eastAsia="Times New Roman" w:hAnsiTheme="majorHAnsi" w:cstheme="majorHAnsi"/>
          <w:color w:val="474747"/>
          <w:sz w:val="24"/>
          <w:szCs w:val="24"/>
          <w:lang w:eastAsia="fr-FR"/>
        </w:rPr>
        <w:t> les forment à la </w:t>
      </w:r>
      <w:r w:rsidRPr="0026384A">
        <w:rPr>
          <w:rFonts w:asciiTheme="majorHAnsi" w:eastAsia="Times New Roman" w:hAnsiTheme="majorHAnsi" w:cstheme="majorHAnsi"/>
          <w:b/>
          <w:bCs/>
          <w:color w:val="474747"/>
          <w:sz w:val="24"/>
          <w:szCs w:val="24"/>
          <w:lang w:eastAsia="fr-FR"/>
        </w:rPr>
        <w:t>démarche de résolution de problèmes</w:t>
      </w:r>
      <w:r w:rsidRPr="0026384A">
        <w:rPr>
          <w:rFonts w:asciiTheme="majorHAnsi" w:eastAsia="Times New Roman" w:hAnsiTheme="majorHAnsi" w:cstheme="majorHAnsi"/>
          <w:color w:val="474747"/>
          <w:sz w:val="24"/>
          <w:szCs w:val="24"/>
          <w:lang w:eastAsia="fr-FR"/>
        </w:rPr>
        <w:t>.</w:t>
      </w:r>
    </w:p>
    <w:p w:rsidR="0026384A" w:rsidRPr="0026384A" w:rsidRDefault="0026384A" w:rsidP="0026384A">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26384A">
        <w:rPr>
          <w:rFonts w:asciiTheme="majorHAnsi" w:eastAsia="Times New Roman" w:hAnsiTheme="majorHAnsi" w:cstheme="majorHAnsi"/>
          <w:b/>
          <w:bCs/>
          <w:i/>
          <w:iCs/>
          <w:color w:val="543087"/>
          <w:sz w:val="24"/>
          <w:szCs w:val="24"/>
          <w:lang w:eastAsia="fr-FR"/>
        </w:rPr>
        <w:t>Volet 3: Les enseignements</w:t>
      </w:r>
    </w:p>
    <w:p w:rsidR="0026384A" w:rsidRPr="0026384A" w:rsidRDefault="0026384A" w:rsidP="0026384A">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26384A">
        <w:rPr>
          <w:rFonts w:asciiTheme="majorHAnsi" w:eastAsia="Times New Roman" w:hAnsiTheme="majorHAnsi" w:cstheme="majorHAnsi"/>
          <w:b/>
          <w:bCs/>
          <w:color w:val="543087"/>
          <w:sz w:val="24"/>
          <w:szCs w:val="24"/>
          <w:lang w:eastAsia="fr-FR"/>
        </w:rPr>
        <w:t>Français (2018)</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Langage oral</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Le langage oral étant caractérisé par sa volatilité, le recours aux </w:t>
      </w:r>
      <w:r w:rsidRPr="0026384A">
        <w:rPr>
          <w:rFonts w:asciiTheme="majorHAnsi" w:eastAsia="Times New Roman" w:hAnsiTheme="majorHAnsi" w:cstheme="majorHAnsi"/>
          <w:b/>
          <w:bCs/>
          <w:color w:val="474747"/>
          <w:sz w:val="24"/>
          <w:szCs w:val="24"/>
          <w:lang w:eastAsia="fr-FR"/>
        </w:rPr>
        <w:t>enregistrements numériques</w:t>
      </w:r>
      <w:r w:rsidRPr="0026384A">
        <w:rPr>
          <w:rFonts w:asciiTheme="majorHAnsi" w:eastAsia="Times New Roman" w:hAnsiTheme="majorHAnsi" w:cstheme="majorHAnsi"/>
          <w:color w:val="474747"/>
          <w:sz w:val="24"/>
          <w:szCs w:val="24"/>
          <w:lang w:eastAsia="fr-FR"/>
        </w:rPr>
        <w:t> (audio ou vidéo) est conseillé pour permettre aux élèves un retour sur leur production ou une nouvelle écoute dans le cas d'une situation de compréhension orale.</w:t>
      </w:r>
      <w:r w:rsidRPr="0026384A">
        <w:rPr>
          <w:rFonts w:asciiTheme="majorHAnsi" w:eastAsia="Times New Roman" w:hAnsiTheme="majorHAnsi" w:cstheme="majorHAnsi"/>
          <w:color w:val="474747"/>
          <w:sz w:val="24"/>
          <w:szCs w:val="24"/>
          <w:lang w:eastAsia="fr-FR"/>
        </w:rPr>
        <w:br/>
        <w:t xml:space="preserve">Les élèves doivent pouvoir utiliser, pour préparer et étayer leur prise de </w:t>
      </w:r>
      <w:r w:rsidRPr="0026384A">
        <w:rPr>
          <w:rFonts w:asciiTheme="majorHAnsi" w:eastAsia="Times New Roman" w:hAnsiTheme="majorHAnsi" w:cstheme="majorHAnsi"/>
          <w:color w:val="474747"/>
          <w:sz w:val="24"/>
          <w:szCs w:val="24"/>
          <w:lang w:eastAsia="fr-FR"/>
        </w:rPr>
        <w:lastRenderedPageBreak/>
        <w:t>parole, des écrits de travail (brouillon, notes, plans, schémas, lexiques, etc.) afin d'organiser leur propos et des écrits supports aux présentations orales (notes, affiches, schémas, </w:t>
      </w:r>
      <w:r w:rsidRPr="0026384A">
        <w:rPr>
          <w:rFonts w:asciiTheme="majorHAnsi" w:eastAsia="Times New Roman" w:hAnsiTheme="majorHAnsi" w:cstheme="majorHAnsi"/>
          <w:b/>
          <w:bCs/>
          <w:color w:val="474747"/>
          <w:sz w:val="24"/>
          <w:szCs w:val="24"/>
          <w:lang w:eastAsia="fr-FR"/>
        </w:rPr>
        <w:t>présentation numérique</w:t>
      </w:r>
      <w:r w:rsidRPr="0026384A">
        <w:rPr>
          <w:rFonts w:asciiTheme="majorHAnsi" w:eastAsia="Times New Roman" w:hAnsiTheme="majorHAnsi" w:cstheme="majorHAnsi"/>
          <w:color w:val="474747"/>
          <w:sz w:val="24"/>
          <w:szCs w:val="24"/>
          <w:lang w:eastAsia="fr-FR"/>
        </w:rPr>
        <w:t>).</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Attendus de fin de cycle</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-réaliser une courte présentation orale en prenant appui sur des notes ou sur diaporama ou autre outil (numérique par exemple) ;</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b/>
          <w:bCs/>
          <w:i/>
          <w:iCs/>
          <w:color w:val="474747"/>
          <w:sz w:val="24"/>
          <w:szCs w:val="24"/>
          <w:lang w:eastAsia="fr-FR"/>
        </w:rPr>
        <w:t>Écouter pour comprendre un message oral, un propos, un discours, un texte lu</w:t>
      </w:r>
    </w:p>
    <w:tbl>
      <w:tblPr>
        <w:tblW w:w="10473"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Ecouter pour comprendre un message oral"/>
      </w:tblPr>
      <w:tblGrid>
        <w:gridCol w:w="3750"/>
        <w:gridCol w:w="6723"/>
      </w:tblGrid>
      <w:tr w:rsidR="0026384A" w:rsidRPr="0026384A" w:rsidTr="0026384A">
        <w:trPr>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Connaissances et compétences associées</w:t>
            </w:r>
          </w:p>
        </w:tc>
        <w:tc>
          <w:tcPr>
            <w:tcW w:w="6723" w:type="dxa"/>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Exemples de situations, d'activités et d'outils pour l'élève</w:t>
            </w:r>
          </w:p>
        </w:tc>
      </w:tr>
      <w:tr w:rsidR="0026384A" w:rsidRPr="0026384A" w:rsidTr="0026384A">
        <w:tc>
          <w:tcPr>
            <w:tcW w:w="3750"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sz w:val="24"/>
                <w:szCs w:val="24"/>
                <w:lang w:eastAsia="fr-FR"/>
              </w:rPr>
              <w:t>- identifier et mémoriser des informations importantes, leurs enchaînements, mettre en relation ces informations, avec les informations implicites</w:t>
            </w:r>
          </w:p>
        </w:tc>
        <w:tc>
          <w:tcPr>
            <w:tcW w:w="6723"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sz w:val="24"/>
                <w:szCs w:val="24"/>
                <w:lang w:eastAsia="fr-FR"/>
              </w:rPr>
              <w:t>-écoute à partir de </w:t>
            </w:r>
            <w:r w:rsidRPr="0026384A">
              <w:rPr>
                <w:rFonts w:asciiTheme="majorHAnsi" w:eastAsia="Times New Roman" w:hAnsiTheme="majorHAnsi" w:cstheme="majorHAnsi"/>
                <w:b/>
                <w:bCs/>
                <w:sz w:val="24"/>
                <w:szCs w:val="24"/>
                <w:lang w:eastAsia="fr-FR"/>
              </w:rPr>
              <w:t>supports variés</w:t>
            </w:r>
            <w:r w:rsidRPr="0026384A">
              <w:rPr>
                <w:rFonts w:asciiTheme="majorHAnsi" w:eastAsia="Times New Roman" w:hAnsiTheme="majorHAnsi" w:cstheme="majorHAnsi"/>
                <w:sz w:val="24"/>
                <w:szCs w:val="24"/>
                <w:lang w:eastAsia="fr-FR"/>
              </w:rPr>
              <w:t> (textes lus, </w:t>
            </w:r>
            <w:r w:rsidRPr="0026384A">
              <w:rPr>
                <w:rFonts w:asciiTheme="majorHAnsi" w:eastAsia="Times New Roman" w:hAnsiTheme="majorHAnsi" w:cstheme="majorHAnsi"/>
                <w:b/>
                <w:bCs/>
                <w:sz w:val="24"/>
                <w:szCs w:val="24"/>
                <w:lang w:eastAsia="fr-FR"/>
              </w:rPr>
              <w:t>messages audio, documents vidéo</w:t>
            </w:r>
            <w:r w:rsidRPr="0026384A">
              <w:rPr>
                <w:rFonts w:asciiTheme="majorHAnsi" w:eastAsia="Times New Roman" w:hAnsiTheme="majorHAnsi" w:cstheme="majorHAnsi"/>
                <w:sz w:val="24"/>
                <w:szCs w:val="24"/>
                <w:lang w:eastAsia="fr-FR"/>
              </w:rPr>
              <w:t>, leçons magistrales) et dans des situations diverses (écouter un récit, un poème, développer sa sensibilité à la langue ; écouter et voir un documentaire, une émission, confronter des points de vue, analyser une information, etc.) ;</w:t>
            </w:r>
            <w:r w:rsidRPr="0026384A">
              <w:rPr>
                <w:rFonts w:asciiTheme="majorHAnsi" w:eastAsia="Times New Roman" w:hAnsiTheme="majorHAnsi" w:cstheme="majorHAnsi"/>
                <w:sz w:val="24"/>
                <w:szCs w:val="24"/>
                <w:lang w:eastAsia="fr-FR"/>
              </w:rPr>
              <w:br/>
              <w:t>- utilisation d'</w:t>
            </w:r>
            <w:r w:rsidRPr="0026384A">
              <w:rPr>
                <w:rFonts w:asciiTheme="majorHAnsi" w:eastAsia="Times New Roman" w:hAnsiTheme="majorHAnsi" w:cstheme="majorHAnsi"/>
                <w:b/>
                <w:bCs/>
                <w:sz w:val="24"/>
                <w:szCs w:val="24"/>
                <w:lang w:eastAsia="fr-FR"/>
              </w:rPr>
              <w:t>enregistrements numériques, de logiciels dédiés pour travailler sur le son</w:t>
            </w:r>
            <w:r w:rsidRPr="0026384A">
              <w:rPr>
                <w:rFonts w:asciiTheme="majorHAnsi" w:eastAsia="Times New Roman" w:hAnsiTheme="majorHAnsi" w:cstheme="majorHAnsi"/>
                <w:sz w:val="24"/>
                <w:szCs w:val="24"/>
                <w:lang w:eastAsia="fr-FR"/>
              </w:rPr>
              <w:t>, entendre et réentendre un propos, une lecture, une émission ;</w:t>
            </w:r>
          </w:p>
        </w:tc>
      </w:tr>
    </w:tbl>
    <w:p w:rsidR="0026384A" w:rsidRDefault="0026384A" w:rsidP="0026384A">
      <w:pPr>
        <w:shd w:val="clear" w:color="auto" w:fill="FFFFFF"/>
        <w:spacing w:after="150" w:line="384" w:lineRule="atLeast"/>
        <w:jc w:val="both"/>
        <w:rPr>
          <w:rFonts w:asciiTheme="majorHAnsi" w:eastAsia="Times New Roman" w:hAnsiTheme="majorHAnsi" w:cstheme="majorHAnsi"/>
          <w:b/>
          <w:bCs/>
          <w:i/>
          <w:iCs/>
          <w:color w:val="474747"/>
          <w:sz w:val="24"/>
          <w:szCs w:val="24"/>
          <w:lang w:eastAsia="fr-FR"/>
        </w:rPr>
      </w:pP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b/>
          <w:bCs/>
          <w:i/>
          <w:iCs/>
          <w:color w:val="474747"/>
          <w:sz w:val="24"/>
          <w:szCs w:val="24"/>
          <w:lang w:eastAsia="fr-FR"/>
        </w:rPr>
        <w:t>Parler en prenant en compte son auditoire</w:t>
      </w:r>
    </w:p>
    <w:tbl>
      <w:tblPr>
        <w:tblW w:w="10454"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Parler"/>
      </w:tblPr>
      <w:tblGrid>
        <w:gridCol w:w="4356"/>
        <w:gridCol w:w="6098"/>
      </w:tblGrid>
      <w:tr w:rsidR="0026384A" w:rsidRPr="0026384A" w:rsidTr="0026384A">
        <w:trPr>
          <w:trHeight w:val="590"/>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Exemples de situations, d'activités et d'outils pour l'élève</w:t>
            </w:r>
          </w:p>
        </w:tc>
      </w:tr>
      <w:tr w:rsidR="0026384A" w:rsidRPr="0026384A" w:rsidTr="0026384A">
        <w:trPr>
          <w:trHeight w:val="3449"/>
        </w:trPr>
        <w:tc>
          <w:tcPr>
            <w:tcW w:w="4356"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sz w:val="24"/>
                <w:szCs w:val="24"/>
                <w:lang w:eastAsia="fr-FR"/>
              </w:rPr>
              <w:t>- organiser et structurer le propos selon le genre de discours ; mobilisation des formes, des tournures et du lexique appropriés (conte ou récit, compte rendu, présentation d'un ouvrage, présentation des résultats d'une recherche documentaire ; description, explication, justification, présentation d'un point de vue argumenté, etc.) ;</w:t>
            </w:r>
            <w:r w:rsidRPr="0026384A">
              <w:rPr>
                <w:rFonts w:asciiTheme="majorHAnsi" w:eastAsia="Times New Roman" w:hAnsiTheme="majorHAnsi" w:cstheme="majorHAnsi"/>
                <w:sz w:val="24"/>
                <w:szCs w:val="24"/>
                <w:lang w:eastAsia="fr-FR"/>
              </w:rPr>
              <w:br/>
              <w:t>- utiliser les techniques de mise en voix des textes littéraires (poésie, théâtre en particulier)</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 apprentissage de techniques pour raconter, entraînement à raconter des histoires (en groupe ou au moyen d'</w:t>
            </w:r>
            <w:r w:rsidRPr="0026384A">
              <w:rPr>
                <w:rFonts w:asciiTheme="majorHAnsi" w:eastAsia="Times New Roman" w:hAnsiTheme="majorHAnsi" w:cstheme="majorHAnsi"/>
                <w:b/>
                <w:bCs/>
                <w:color w:val="474747"/>
                <w:sz w:val="24"/>
                <w:szCs w:val="24"/>
                <w:lang w:eastAsia="fr-FR"/>
              </w:rPr>
              <w:t>enregistrements numériques)</w:t>
            </w:r>
            <w:r w:rsidRPr="0026384A">
              <w:rPr>
                <w:rFonts w:asciiTheme="majorHAnsi" w:eastAsia="Times New Roman" w:hAnsiTheme="majorHAnsi" w:cstheme="majorHAnsi"/>
                <w:color w:val="474747"/>
                <w:sz w:val="24"/>
                <w:szCs w:val="24"/>
                <w:lang w:eastAsia="fr-FR"/>
              </w:rPr>
              <w:t> ;</w:t>
            </w:r>
          </w:p>
          <w:p w:rsidR="0026384A" w:rsidRPr="0026384A" w:rsidRDefault="0026384A" w:rsidP="0026384A">
            <w:pPr>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 entraînements à la mise en voix de textes littéraires au moyen d'</w:t>
            </w:r>
            <w:r w:rsidRPr="0026384A">
              <w:rPr>
                <w:rFonts w:asciiTheme="majorHAnsi" w:eastAsia="Times New Roman" w:hAnsiTheme="majorHAnsi" w:cstheme="majorHAnsi"/>
                <w:b/>
                <w:bCs/>
                <w:color w:val="474747"/>
                <w:sz w:val="24"/>
                <w:szCs w:val="24"/>
                <w:lang w:eastAsia="fr-FR"/>
              </w:rPr>
              <w:t>enregistrements numériques</w:t>
            </w:r>
            <w:r w:rsidRPr="0026384A">
              <w:rPr>
                <w:rFonts w:asciiTheme="majorHAnsi" w:eastAsia="Times New Roman" w:hAnsiTheme="majorHAnsi" w:cstheme="majorHAnsi"/>
                <w:color w:val="474747"/>
                <w:sz w:val="24"/>
                <w:szCs w:val="24"/>
                <w:lang w:eastAsia="fr-FR"/>
              </w:rPr>
              <w:t> ;</w:t>
            </w:r>
          </w:p>
          <w:p w:rsidR="0026384A" w:rsidRPr="0026384A" w:rsidRDefault="0026384A" w:rsidP="0026384A">
            <w:pPr>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 utilisation d'écrits supports pour les présentations orales (notes, affiches, schémas,</w:t>
            </w:r>
            <w:r w:rsidRPr="0026384A">
              <w:rPr>
                <w:rFonts w:asciiTheme="majorHAnsi" w:eastAsia="Times New Roman" w:hAnsiTheme="majorHAnsi" w:cstheme="majorHAnsi"/>
                <w:b/>
                <w:bCs/>
                <w:color w:val="474747"/>
                <w:sz w:val="24"/>
                <w:szCs w:val="24"/>
                <w:lang w:eastAsia="fr-FR"/>
              </w:rPr>
              <w:t> présentation numérique</w:t>
            </w:r>
            <w:r w:rsidRPr="0026384A">
              <w:rPr>
                <w:rFonts w:asciiTheme="majorHAnsi" w:eastAsia="Times New Roman" w:hAnsiTheme="majorHAnsi" w:cstheme="majorHAnsi"/>
                <w:color w:val="474747"/>
                <w:sz w:val="24"/>
                <w:szCs w:val="24"/>
                <w:lang w:eastAsia="fr-FR"/>
              </w:rPr>
              <w:t>) ;</w:t>
            </w:r>
            <w:r w:rsidRPr="0026384A">
              <w:rPr>
                <w:rFonts w:asciiTheme="majorHAnsi" w:eastAsia="Times New Roman" w:hAnsiTheme="majorHAnsi" w:cstheme="majorHAnsi"/>
                <w:color w:val="474747"/>
                <w:sz w:val="24"/>
                <w:szCs w:val="24"/>
                <w:lang w:eastAsia="fr-FR"/>
              </w:rPr>
              <w:br/>
              <w:t>- </w:t>
            </w:r>
            <w:r w:rsidRPr="0026384A">
              <w:rPr>
                <w:rFonts w:asciiTheme="majorHAnsi" w:eastAsia="Times New Roman" w:hAnsiTheme="majorHAnsi" w:cstheme="majorHAnsi"/>
                <w:b/>
                <w:bCs/>
                <w:color w:val="474747"/>
                <w:sz w:val="24"/>
                <w:szCs w:val="24"/>
                <w:lang w:eastAsia="fr-FR"/>
              </w:rPr>
              <w:t>enregistrements audio ou vidéo</w:t>
            </w:r>
            <w:r w:rsidRPr="0026384A">
              <w:rPr>
                <w:rFonts w:asciiTheme="majorHAnsi" w:eastAsia="Times New Roman" w:hAnsiTheme="majorHAnsi" w:cstheme="majorHAnsi"/>
                <w:color w:val="474747"/>
                <w:sz w:val="24"/>
                <w:szCs w:val="24"/>
                <w:lang w:eastAsia="fr-FR"/>
              </w:rPr>
              <w:t> pour analyser et améliorer les prestations.</w:t>
            </w:r>
          </w:p>
        </w:tc>
      </w:tr>
    </w:tbl>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b/>
          <w:bCs/>
          <w:i/>
          <w:iCs/>
          <w:color w:val="474747"/>
          <w:sz w:val="24"/>
          <w:szCs w:val="24"/>
          <w:lang w:eastAsia="fr-FR"/>
        </w:rPr>
        <w:t>Adopter une attitude critique par rapport à son propos</w:t>
      </w:r>
    </w:p>
    <w:tbl>
      <w:tblPr>
        <w:tblW w:w="10529"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Attitude critique"/>
      </w:tblPr>
      <w:tblGrid>
        <w:gridCol w:w="4387"/>
        <w:gridCol w:w="6142"/>
      </w:tblGrid>
      <w:tr w:rsidR="0026384A" w:rsidRPr="0026384A" w:rsidTr="0026384A">
        <w:trPr>
          <w:trHeight w:val="586"/>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lastRenderedPageBreak/>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Exemples de situations, d'activités et d'outils pour l'élève</w:t>
            </w:r>
          </w:p>
        </w:tc>
      </w:tr>
      <w:tr w:rsidR="0026384A" w:rsidRPr="0026384A" w:rsidTr="0026384A">
        <w:trPr>
          <w:trHeight w:val="2810"/>
        </w:trPr>
        <w:tc>
          <w:tcPr>
            <w:tcW w:w="4387"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sz w:val="24"/>
                <w:szCs w:val="24"/>
                <w:lang w:eastAsia="fr-FR"/>
              </w:rPr>
              <w:t>- prendre en compte les critères d'évaluation explicites élaborés collectivement pour les présentations orales ;</w:t>
            </w:r>
            <w:r w:rsidRPr="0026384A">
              <w:rPr>
                <w:rFonts w:asciiTheme="majorHAnsi" w:eastAsia="Times New Roman" w:hAnsiTheme="majorHAnsi" w:cstheme="majorHAnsi"/>
                <w:sz w:val="24"/>
                <w:szCs w:val="24"/>
                <w:lang w:eastAsia="fr-FR"/>
              </w:rPr>
              <w:br/>
              <w:t>- être capable d'autocorrection après écoute (reformulations)</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 analyse de présentations orales ou d'échanges à partir d'</w:t>
            </w:r>
            <w:r w:rsidRPr="0026384A">
              <w:rPr>
                <w:rFonts w:asciiTheme="majorHAnsi" w:eastAsia="Times New Roman" w:hAnsiTheme="majorHAnsi" w:cstheme="majorHAnsi"/>
                <w:b/>
                <w:bCs/>
                <w:color w:val="474747"/>
                <w:sz w:val="24"/>
                <w:szCs w:val="24"/>
                <w:lang w:eastAsia="fr-FR"/>
              </w:rPr>
              <w:t>enregistrements</w:t>
            </w:r>
            <w:r w:rsidRPr="0026384A">
              <w:rPr>
                <w:rFonts w:asciiTheme="majorHAnsi" w:eastAsia="Times New Roman" w:hAnsiTheme="majorHAnsi" w:cstheme="majorHAnsi"/>
                <w:color w:val="474747"/>
                <w:sz w:val="24"/>
                <w:szCs w:val="24"/>
                <w:lang w:eastAsia="fr-FR"/>
              </w:rPr>
              <w:t> ;</w:t>
            </w:r>
          </w:p>
          <w:p w:rsidR="0026384A" w:rsidRPr="0026384A" w:rsidRDefault="0026384A" w:rsidP="0026384A">
            <w:pPr>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 collecte de corpus oraux (</w:t>
            </w:r>
            <w:r w:rsidRPr="0026384A">
              <w:rPr>
                <w:rFonts w:asciiTheme="majorHAnsi" w:eastAsia="Times New Roman" w:hAnsiTheme="majorHAnsi" w:cstheme="majorHAnsi"/>
                <w:b/>
                <w:bCs/>
                <w:color w:val="474747"/>
                <w:sz w:val="24"/>
                <w:szCs w:val="24"/>
                <w:lang w:eastAsia="fr-FR"/>
              </w:rPr>
              <w:t>enregistrements à partir de situations de classe ou de jeux de rôle</w:t>
            </w:r>
            <w:r w:rsidRPr="0026384A">
              <w:rPr>
                <w:rFonts w:asciiTheme="majorHAnsi" w:eastAsia="Times New Roman" w:hAnsiTheme="majorHAnsi" w:cstheme="majorHAnsi"/>
                <w:color w:val="474747"/>
                <w:sz w:val="24"/>
                <w:szCs w:val="24"/>
                <w:lang w:eastAsia="fr-FR"/>
              </w:rPr>
              <w:t>) et observation de la langue ;</w:t>
            </w:r>
          </w:p>
          <w:p w:rsidR="0026384A" w:rsidRPr="0026384A" w:rsidRDefault="0026384A" w:rsidP="0026384A">
            <w:pPr>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 préparation des prises de parole sous forme de notes, schémas, </w:t>
            </w:r>
            <w:r w:rsidRPr="0026384A">
              <w:rPr>
                <w:rFonts w:asciiTheme="majorHAnsi" w:eastAsia="Times New Roman" w:hAnsiTheme="majorHAnsi" w:cstheme="majorHAnsi"/>
                <w:b/>
                <w:bCs/>
                <w:color w:val="474747"/>
                <w:sz w:val="24"/>
                <w:szCs w:val="24"/>
                <w:lang w:eastAsia="fr-FR"/>
              </w:rPr>
              <w:t>supports numériques</w:t>
            </w:r>
            <w:r w:rsidRPr="0026384A">
              <w:rPr>
                <w:rFonts w:asciiTheme="majorHAnsi" w:eastAsia="Times New Roman" w:hAnsiTheme="majorHAnsi" w:cstheme="majorHAnsi"/>
                <w:color w:val="474747"/>
                <w:sz w:val="24"/>
                <w:szCs w:val="24"/>
                <w:lang w:eastAsia="fr-FR"/>
              </w:rPr>
              <w:t>, etc. qui tiennent compte de la spécificité de l'exercice oral.</w:t>
            </w:r>
          </w:p>
        </w:tc>
      </w:tr>
    </w:tbl>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Lecture et compréhension de l’écrit</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b/>
          <w:bCs/>
          <w:i/>
          <w:iCs/>
          <w:color w:val="474747"/>
          <w:sz w:val="24"/>
          <w:szCs w:val="24"/>
          <w:lang w:eastAsia="fr-FR"/>
        </w:rPr>
        <w:t>Lire avec fluidité</w:t>
      </w:r>
    </w:p>
    <w:tbl>
      <w:tblPr>
        <w:tblW w:w="10574"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Lire avec fluidité"/>
      </w:tblPr>
      <w:tblGrid>
        <w:gridCol w:w="4406"/>
        <w:gridCol w:w="6168"/>
      </w:tblGrid>
      <w:tr w:rsidR="0026384A" w:rsidRPr="0026384A" w:rsidTr="0026384A">
        <w:trPr>
          <w:trHeight w:val="616"/>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Exemples de situations, d'activités et d'outils pour l'élève</w:t>
            </w:r>
          </w:p>
        </w:tc>
      </w:tr>
      <w:tr w:rsidR="0026384A" w:rsidRPr="0026384A" w:rsidTr="0026384A">
        <w:trPr>
          <w:trHeight w:val="1107"/>
        </w:trPr>
        <w:tc>
          <w:tcPr>
            <w:tcW w:w="4406"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sz w:val="24"/>
                <w:szCs w:val="24"/>
                <w:lang w:eastAsia="fr-FR"/>
              </w:rPr>
              <w:t>- prendre en compte les groupes syntaxiques (groupes de mots avec unité de sens), les marques de ponctuation, dans la lecture.</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sz w:val="24"/>
                <w:szCs w:val="24"/>
                <w:lang w:eastAsia="fr-FR"/>
              </w:rPr>
              <w:t>- utilisation d'</w:t>
            </w:r>
            <w:r w:rsidRPr="0026384A">
              <w:rPr>
                <w:rFonts w:asciiTheme="majorHAnsi" w:eastAsia="Times New Roman" w:hAnsiTheme="majorHAnsi" w:cstheme="majorHAnsi"/>
                <w:b/>
                <w:bCs/>
                <w:sz w:val="24"/>
                <w:szCs w:val="24"/>
                <w:lang w:eastAsia="fr-FR"/>
              </w:rPr>
              <w:t>enregistrements</w:t>
            </w:r>
            <w:r w:rsidRPr="0026384A">
              <w:rPr>
                <w:rFonts w:asciiTheme="majorHAnsi" w:eastAsia="Times New Roman" w:hAnsiTheme="majorHAnsi" w:cstheme="majorHAnsi"/>
                <w:sz w:val="24"/>
                <w:szCs w:val="24"/>
                <w:lang w:eastAsia="fr-FR"/>
              </w:rPr>
              <w:t> pour s'entraîner et s'écouter ;</w:t>
            </w:r>
          </w:p>
        </w:tc>
      </w:tr>
    </w:tbl>
    <w:p w:rsidR="0026384A" w:rsidRDefault="0026384A" w:rsidP="0026384A">
      <w:pPr>
        <w:shd w:val="clear" w:color="auto" w:fill="FFFFFF"/>
        <w:spacing w:after="150" w:line="384" w:lineRule="atLeast"/>
        <w:jc w:val="both"/>
        <w:rPr>
          <w:rFonts w:asciiTheme="majorHAnsi" w:eastAsia="Times New Roman" w:hAnsiTheme="majorHAnsi" w:cstheme="majorHAnsi"/>
          <w:b/>
          <w:bCs/>
          <w:i/>
          <w:iCs/>
          <w:color w:val="474747"/>
          <w:sz w:val="24"/>
          <w:szCs w:val="24"/>
          <w:lang w:eastAsia="fr-FR"/>
        </w:rPr>
      </w:pPr>
    </w:p>
    <w:p w:rsidR="0026384A" w:rsidRDefault="0026384A" w:rsidP="0026384A">
      <w:pPr>
        <w:shd w:val="clear" w:color="auto" w:fill="FFFFFF"/>
        <w:spacing w:after="150" w:line="384" w:lineRule="atLeast"/>
        <w:jc w:val="both"/>
        <w:rPr>
          <w:rFonts w:asciiTheme="majorHAnsi" w:eastAsia="Times New Roman" w:hAnsiTheme="majorHAnsi" w:cstheme="majorHAnsi"/>
          <w:b/>
          <w:bCs/>
          <w:i/>
          <w:iCs/>
          <w:color w:val="474747"/>
          <w:sz w:val="24"/>
          <w:szCs w:val="24"/>
          <w:lang w:eastAsia="fr-FR"/>
        </w:rPr>
      </w:pPr>
    </w:p>
    <w:p w:rsidR="0026384A" w:rsidRDefault="0026384A" w:rsidP="0026384A">
      <w:pPr>
        <w:shd w:val="clear" w:color="auto" w:fill="FFFFFF"/>
        <w:spacing w:after="150" w:line="384" w:lineRule="atLeast"/>
        <w:jc w:val="both"/>
        <w:rPr>
          <w:rFonts w:asciiTheme="majorHAnsi" w:eastAsia="Times New Roman" w:hAnsiTheme="majorHAnsi" w:cstheme="majorHAnsi"/>
          <w:b/>
          <w:bCs/>
          <w:i/>
          <w:iCs/>
          <w:color w:val="474747"/>
          <w:sz w:val="24"/>
          <w:szCs w:val="24"/>
          <w:lang w:eastAsia="fr-FR"/>
        </w:rPr>
      </w:pPr>
    </w:p>
    <w:p w:rsidR="0026384A" w:rsidRDefault="0026384A" w:rsidP="0026384A">
      <w:pPr>
        <w:shd w:val="clear" w:color="auto" w:fill="FFFFFF"/>
        <w:spacing w:after="150" w:line="384" w:lineRule="atLeast"/>
        <w:jc w:val="both"/>
        <w:rPr>
          <w:rFonts w:asciiTheme="majorHAnsi" w:eastAsia="Times New Roman" w:hAnsiTheme="majorHAnsi" w:cstheme="majorHAnsi"/>
          <w:b/>
          <w:bCs/>
          <w:i/>
          <w:iCs/>
          <w:color w:val="474747"/>
          <w:sz w:val="24"/>
          <w:szCs w:val="24"/>
          <w:lang w:eastAsia="fr-FR"/>
        </w:rPr>
      </w:pPr>
    </w:p>
    <w:p w:rsidR="0026384A" w:rsidRPr="0026384A" w:rsidRDefault="0026384A" w:rsidP="0026384A">
      <w:pPr>
        <w:shd w:val="clear" w:color="auto" w:fill="FFFFFF"/>
        <w:spacing w:after="150" w:line="384" w:lineRule="atLeast"/>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b/>
          <w:bCs/>
          <w:i/>
          <w:iCs/>
          <w:color w:val="474747"/>
          <w:sz w:val="24"/>
          <w:szCs w:val="24"/>
          <w:lang w:eastAsia="fr-FR"/>
        </w:rPr>
        <w:t>Comprendre des textes, des documents et des images et les interpréter</w:t>
      </w:r>
      <w:r w:rsidRPr="0026384A">
        <w:rPr>
          <w:rFonts w:asciiTheme="majorHAnsi" w:eastAsia="Times New Roman" w:hAnsiTheme="majorHAnsi" w:cstheme="majorHAnsi"/>
          <w:b/>
          <w:bCs/>
          <w:i/>
          <w:iCs/>
          <w:color w:val="474747"/>
          <w:sz w:val="24"/>
          <w:szCs w:val="24"/>
          <w:lang w:eastAsia="fr-FR"/>
        </w:rPr>
        <w:br/>
        <w:t>Contrôler sa compréhension et devenir un lecteur autonome</w:t>
      </w:r>
    </w:p>
    <w:tbl>
      <w:tblPr>
        <w:tblW w:w="10514"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Comprendre"/>
      </w:tblPr>
      <w:tblGrid>
        <w:gridCol w:w="4381"/>
        <w:gridCol w:w="6133"/>
      </w:tblGrid>
      <w:tr w:rsidR="0026384A" w:rsidRPr="0026384A" w:rsidTr="0026384A">
        <w:trPr>
          <w:trHeight w:val="637"/>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lastRenderedPageBreak/>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Exemples de situations, d'activités et d'outils pour l'élève</w:t>
            </w:r>
          </w:p>
        </w:tc>
      </w:tr>
      <w:tr w:rsidR="0026384A" w:rsidRPr="0026384A" w:rsidTr="0026384A">
        <w:trPr>
          <w:trHeight w:val="4921"/>
        </w:trPr>
        <w:tc>
          <w:tcPr>
            <w:tcW w:w="4381"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 être capable de s'engager dans une démarche progressive pour accéder au sens ;</w:t>
            </w:r>
          </w:p>
          <w:p w:rsidR="0026384A" w:rsidRPr="0026384A" w:rsidRDefault="0026384A" w:rsidP="0026384A">
            <w:pPr>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 être capable de mettre en relation différentes informations</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 identification de </w:t>
            </w:r>
            <w:r w:rsidRPr="0026384A">
              <w:rPr>
                <w:rFonts w:asciiTheme="majorHAnsi" w:eastAsia="Times New Roman" w:hAnsiTheme="majorHAnsi" w:cstheme="majorHAnsi"/>
                <w:b/>
                <w:bCs/>
                <w:color w:val="474747"/>
                <w:sz w:val="24"/>
                <w:szCs w:val="24"/>
                <w:lang w:eastAsia="fr-FR"/>
              </w:rPr>
              <w:t>la nature et de la source des documents</w:t>
            </w:r>
            <w:r w:rsidRPr="0026384A">
              <w:rPr>
                <w:rFonts w:asciiTheme="majorHAnsi" w:eastAsia="Times New Roman" w:hAnsiTheme="majorHAnsi" w:cstheme="majorHAnsi"/>
                <w:color w:val="474747"/>
                <w:sz w:val="24"/>
                <w:szCs w:val="24"/>
                <w:lang w:eastAsia="fr-FR"/>
              </w:rPr>
              <w:t> ;</w:t>
            </w:r>
            <w:r w:rsidRPr="0026384A">
              <w:rPr>
                <w:rFonts w:asciiTheme="majorHAnsi" w:eastAsia="Times New Roman" w:hAnsiTheme="majorHAnsi" w:cstheme="majorHAnsi"/>
                <w:color w:val="474747"/>
                <w:sz w:val="24"/>
                <w:szCs w:val="24"/>
                <w:lang w:eastAsia="fr-FR"/>
              </w:rPr>
              <w:br/>
              <w:t>- apprentissage explicite de la mise en relation des informations dans le cas de documents associant plusieurs supports (texte, image, schéma, tableau, graphique, etc.) ou de </w:t>
            </w:r>
            <w:r w:rsidRPr="0026384A">
              <w:rPr>
                <w:rFonts w:asciiTheme="majorHAnsi" w:eastAsia="Times New Roman" w:hAnsiTheme="majorHAnsi" w:cstheme="majorHAnsi"/>
                <w:b/>
                <w:bCs/>
                <w:color w:val="474747"/>
                <w:sz w:val="24"/>
                <w:szCs w:val="24"/>
                <w:lang w:eastAsia="fr-FR"/>
              </w:rPr>
              <w:t>documents avec des liens hypertextes</w:t>
            </w:r>
            <w:r w:rsidRPr="0026384A">
              <w:rPr>
                <w:rFonts w:asciiTheme="majorHAnsi" w:eastAsia="Times New Roman" w:hAnsiTheme="majorHAnsi" w:cstheme="majorHAnsi"/>
                <w:color w:val="474747"/>
                <w:sz w:val="24"/>
                <w:szCs w:val="24"/>
                <w:lang w:eastAsia="fr-FR"/>
              </w:rPr>
              <w:t> ;</w:t>
            </w:r>
          </w:p>
          <w:p w:rsidR="0026384A" w:rsidRPr="0026384A" w:rsidRDefault="0026384A" w:rsidP="0026384A">
            <w:pPr>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Supports : textes documentaires simples, documents composites (associant textes, images, schémas, tableaux, graphiques, etc., comme une double-page de manuel), documents iconographiques (tableaux, dessins, photographies), </w:t>
            </w:r>
            <w:r w:rsidRPr="0026384A">
              <w:rPr>
                <w:rFonts w:asciiTheme="majorHAnsi" w:eastAsia="Times New Roman" w:hAnsiTheme="majorHAnsi" w:cstheme="majorHAnsi"/>
                <w:b/>
                <w:bCs/>
                <w:color w:val="474747"/>
                <w:sz w:val="24"/>
                <w:szCs w:val="24"/>
                <w:lang w:eastAsia="fr-FR"/>
              </w:rPr>
              <w:t>documents numériques (documents avec des liens hypertextes, documents associant texte, images -fixes ou animées -, sons).</w:t>
            </w:r>
          </w:p>
        </w:tc>
      </w:tr>
    </w:tbl>
    <w:p w:rsid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Écriture</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Au cycle 3, l'entraînement à l'écriture cursive se poursuit, afin que le professeur s'assure que chaque élève a automatisé les gestes de l'écriture et gagne en rapidité et en qualité graphique. Parallèlement,</w:t>
      </w:r>
      <w:r w:rsidRPr="0026384A">
        <w:rPr>
          <w:rFonts w:asciiTheme="majorHAnsi" w:eastAsia="Times New Roman" w:hAnsiTheme="majorHAnsi" w:cstheme="majorHAnsi"/>
          <w:b/>
          <w:bCs/>
          <w:color w:val="474747"/>
          <w:sz w:val="24"/>
          <w:szCs w:val="24"/>
          <w:lang w:eastAsia="fr-FR"/>
        </w:rPr>
        <w:t> l'usage du clavier et du traitement de texte</w:t>
      </w:r>
      <w:r w:rsidRPr="0026384A">
        <w:rPr>
          <w:rFonts w:asciiTheme="majorHAnsi" w:eastAsia="Times New Roman" w:hAnsiTheme="majorHAnsi" w:cstheme="majorHAnsi"/>
          <w:color w:val="474747"/>
          <w:sz w:val="24"/>
          <w:szCs w:val="24"/>
          <w:lang w:eastAsia="fr-FR"/>
        </w:rPr>
        <w:t> fait l'objet d'un apprentissage continu.</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b/>
          <w:bCs/>
          <w:i/>
          <w:iCs/>
          <w:color w:val="474747"/>
          <w:sz w:val="24"/>
          <w:szCs w:val="24"/>
          <w:lang w:eastAsia="fr-FR"/>
        </w:rPr>
        <w:t>Écrire à la main de manière fluide et efficace</w:t>
      </w:r>
      <w:r w:rsidRPr="0026384A">
        <w:rPr>
          <w:rFonts w:asciiTheme="majorHAnsi" w:eastAsia="Times New Roman" w:hAnsiTheme="majorHAnsi" w:cstheme="majorHAnsi"/>
          <w:b/>
          <w:bCs/>
          <w:i/>
          <w:iCs/>
          <w:color w:val="474747"/>
          <w:sz w:val="24"/>
          <w:szCs w:val="24"/>
          <w:lang w:eastAsia="fr-FR"/>
        </w:rPr>
        <w:br/>
        <w:t>Maîtriser les bases de l'écriture au clavier</w:t>
      </w:r>
    </w:p>
    <w:tbl>
      <w:tblPr>
        <w:tblW w:w="10544"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Ecriture au clavier"/>
      </w:tblPr>
      <w:tblGrid>
        <w:gridCol w:w="4393"/>
        <w:gridCol w:w="6151"/>
      </w:tblGrid>
      <w:tr w:rsidR="0026384A" w:rsidRPr="0026384A" w:rsidTr="0026384A">
        <w:trPr>
          <w:trHeight w:val="522"/>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Exemples de situations, d'activités et d'outils pour l'élève</w:t>
            </w:r>
          </w:p>
        </w:tc>
      </w:tr>
      <w:tr w:rsidR="0026384A" w:rsidRPr="0026384A" w:rsidTr="0026384A">
        <w:trPr>
          <w:trHeight w:val="939"/>
        </w:trPr>
        <w:tc>
          <w:tcPr>
            <w:tcW w:w="4393"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sz w:val="24"/>
                <w:szCs w:val="24"/>
                <w:lang w:eastAsia="fr-FR"/>
              </w:rPr>
              <w:t>- utiliser méthodiquement le clavier et le traitement de texte ;</w:t>
            </w:r>
            <w:r w:rsidRPr="0026384A">
              <w:rPr>
                <w:rFonts w:asciiTheme="majorHAnsi" w:eastAsia="Times New Roman" w:hAnsiTheme="majorHAnsi" w:cstheme="majorHAnsi"/>
                <w:sz w:val="24"/>
                <w:szCs w:val="24"/>
                <w:lang w:eastAsia="fr-FR"/>
              </w:rPr>
              <w:br/>
              <w:t>- maîtriser les bases de l'écriture au clavier.</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sz w:val="24"/>
                <w:szCs w:val="24"/>
                <w:lang w:eastAsia="fr-FR"/>
              </w:rPr>
              <w:t>- activités d'entraînement à l'</w:t>
            </w:r>
            <w:r w:rsidRPr="0026384A">
              <w:rPr>
                <w:rFonts w:asciiTheme="majorHAnsi" w:eastAsia="Times New Roman" w:hAnsiTheme="majorHAnsi" w:cstheme="majorHAnsi"/>
                <w:b/>
                <w:bCs/>
                <w:sz w:val="24"/>
                <w:szCs w:val="24"/>
                <w:lang w:eastAsia="fr-FR"/>
              </w:rPr>
              <w:t>écriture sur le clavier</w:t>
            </w:r>
            <w:r w:rsidRPr="0026384A">
              <w:rPr>
                <w:rFonts w:asciiTheme="majorHAnsi" w:eastAsia="Times New Roman" w:hAnsiTheme="majorHAnsi" w:cstheme="majorHAnsi"/>
                <w:sz w:val="24"/>
                <w:szCs w:val="24"/>
                <w:lang w:eastAsia="fr-FR"/>
              </w:rPr>
              <w:t> ;</w:t>
            </w:r>
            <w:r w:rsidRPr="0026384A">
              <w:rPr>
                <w:rFonts w:asciiTheme="majorHAnsi" w:eastAsia="Times New Roman" w:hAnsiTheme="majorHAnsi" w:cstheme="majorHAnsi"/>
                <w:sz w:val="24"/>
                <w:szCs w:val="24"/>
                <w:lang w:eastAsia="fr-FR"/>
              </w:rPr>
              <w:br/>
              <w:t>- copie, </w:t>
            </w:r>
            <w:r w:rsidRPr="0026384A">
              <w:rPr>
                <w:rFonts w:asciiTheme="majorHAnsi" w:eastAsia="Times New Roman" w:hAnsiTheme="majorHAnsi" w:cstheme="majorHAnsi"/>
                <w:b/>
                <w:bCs/>
                <w:sz w:val="24"/>
                <w:szCs w:val="24"/>
                <w:lang w:eastAsia="fr-FR"/>
              </w:rPr>
              <w:t>transcription et mise en page de textes sur l'ordinateur</w:t>
            </w:r>
            <w:r w:rsidRPr="0026384A">
              <w:rPr>
                <w:rFonts w:asciiTheme="majorHAnsi" w:eastAsia="Times New Roman" w:hAnsiTheme="majorHAnsi" w:cstheme="majorHAnsi"/>
                <w:sz w:val="24"/>
                <w:szCs w:val="24"/>
                <w:lang w:eastAsia="fr-FR"/>
              </w:rPr>
              <w:t>.</w:t>
            </w:r>
          </w:p>
        </w:tc>
      </w:tr>
    </w:tbl>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b/>
          <w:bCs/>
          <w:i/>
          <w:iCs/>
          <w:color w:val="474747"/>
          <w:sz w:val="24"/>
          <w:szCs w:val="24"/>
          <w:lang w:eastAsia="fr-FR"/>
        </w:rPr>
        <w:t>Rédiger des écrits variés</w:t>
      </w:r>
    </w:p>
    <w:tbl>
      <w:tblPr>
        <w:tblW w:w="9000"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Réécrire"/>
      </w:tblPr>
      <w:tblGrid>
        <w:gridCol w:w="3750"/>
        <w:gridCol w:w="5250"/>
      </w:tblGrid>
      <w:tr w:rsidR="0026384A" w:rsidRPr="0026384A" w:rsidTr="0026384A">
        <w:trPr>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lastRenderedPageBreak/>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Exemples de situations, d'activités et d'outils pour l'élève</w:t>
            </w:r>
          </w:p>
        </w:tc>
      </w:tr>
      <w:tr w:rsidR="0026384A" w:rsidRPr="0026384A" w:rsidTr="0026384A">
        <w:tc>
          <w:tcPr>
            <w:tcW w:w="3750"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sz w:val="24"/>
                <w:szCs w:val="24"/>
                <w:lang w:eastAsia="fr-FR"/>
              </w:rPr>
              <w:t>- mobiliser des outils liés à l'étude de la langue à disposition dans la classe (matériau linguistique, outils orthographiques, guides de relecture, </w:t>
            </w:r>
            <w:r w:rsidRPr="0026384A">
              <w:rPr>
                <w:rFonts w:asciiTheme="majorHAnsi" w:eastAsia="Times New Roman" w:hAnsiTheme="majorHAnsi" w:cstheme="majorHAnsi"/>
                <w:b/>
                <w:bCs/>
                <w:sz w:val="24"/>
                <w:szCs w:val="24"/>
                <w:lang w:eastAsia="fr-FR"/>
              </w:rPr>
              <w:t>dictionnaires en ligne, traitements de texte, correcteurs orthographiques</w:t>
            </w:r>
            <w:r w:rsidRPr="0026384A">
              <w:rPr>
                <w:rFonts w:asciiTheme="majorHAnsi" w:eastAsia="Times New Roman" w:hAnsiTheme="majorHAnsi" w:cstheme="majorHAnsi"/>
                <w:sz w:val="24"/>
                <w:szCs w:val="24"/>
                <w:lang w:eastAsia="fr-FR"/>
              </w:rPr>
              <w:t>)</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b/>
                <w:bCs/>
                <w:color w:val="474747"/>
                <w:sz w:val="24"/>
                <w:szCs w:val="24"/>
                <w:lang w:eastAsia="fr-FR"/>
              </w:rPr>
              <w:t>Des écrits courts</w:t>
            </w:r>
            <w:r w:rsidRPr="0026384A">
              <w:rPr>
                <w:rFonts w:asciiTheme="majorHAnsi" w:eastAsia="Times New Roman" w:hAnsiTheme="majorHAnsi" w:cstheme="majorHAnsi"/>
                <w:color w:val="474747"/>
                <w:sz w:val="24"/>
                <w:szCs w:val="24"/>
                <w:lang w:eastAsia="fr-FR"/>
              </w:rPr>
              <w:t> :</w:t>
            </w:r>
            <w:r w:rsidRPr="0026384A">
              <w:rPr>
                <w:rFonts w:asciiTheme="majorHAnsi" w:eastAsia="Times New Roman" w:hAnsiTheme="majorHAnsi" w:cstheme="majorHAnsi"/>
                <w:color w:val="474747"/>
                <w:sz w:val="24"/>
                <w:szCs w:val="24"/>
                <w:lang w:eastAsia="fr-FR"/>
              </w:rPr>
              <w:br/>
              <w:t>Un écrit court est un texte individuel d'élève, de 1 à 10 ligne(s), suscité par une situation motivante. Il peut avoir des formes variées : invention, argumentation, imitation dont l'objectif est d'aider l'élève à déterminer sa manière d'écrire. Il est en lien avec la thématique culturelle et littéraire de la séquence.</w:t>
            </w:r>
          </w:p>
          <w:p w:rsidR="0026384A" w:rsidRPr="0026384A" w:rsidRDefault="0026384A" w:rsidP="0026384A">
            <w:pPr>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b/>
                <w:bCs/>
                <w:color w:val="474747"/>
                <w:sz w:val="24"/>
                <w:szCs w:val="24"/>
                <w:lang w:eastAsia="fr-FR"/>
              </w:rPr>
              <w:t>Des écrits longs</w:t>
            </w:r>
            <w:r w:rsidRPr="0026384A">
              <w:rPr>
                <w:rFonts w:asciiTheme="majorHAnsi" w:eastAsia="Times New Roman" w:hAnsiTheme="majorHAnsi" w:cstheme="majorHAnsi"/>
                <w:color w:val="474747"/>
                <w:sz w:val="24"/>
                <w:szCs w:val="24"/>
                <w:lang w:eastAsia="fr-FR"/>
              </w:rPr>
              <w:t> dans le cadre de projets de plus grande ampleur en lien avec la lecture. Le projet d'écriture est conduit sur le long terme pour orienter la séquence ou un projet.</w:t>
            </w:r>
          </w:p>
        </w:tc>
      </w:tr>
    </w:tbl>
    <w:p w:rsidR="0026384A" w:rsidRDefault="0026384A" w:rsidP="0026384A">
      <w:pPr>
        <w:shd w:val="clear" w:color="auto" w:fill="FFFFFF"/>
        <w:spacing w:after="150" w:line="384" w:lineRule="atLeast"/>
        <w:jc w:val="both"/>
        <w:rPr>
          <w:rFonts w:asciiTheme="majorHAnsi" w:eastAsia="Times New Roman" w:hAnsiTheme="majorHAnsi" w:cstheme="majorHAnsi"/>
          <w:b/>
          <w:bCs/>
          <w:i/>
          <w:iCs/>
          <w:color w:val="474747"/>
          <w:sz w:val="24"/>
          <w:szCs w:val="24"/>
          <w:lang w:eastAsia="fr-FR"/>
        </w:rPr>
      </w:pP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b/>
          <w:bCs/>
          <w:i/>
          <w:iCs/>
          <w:color w:val="474747"/>
          <w:sz w:val="24"/>
          <w:szCs w:val="24"/>
          <w:lang w:eastAsia="fr-FR"/>
        </w:rPr>
        <w:t>Réécrire à partir de nouvelles consignes ou faire évoluer son texte</w:t>
      </w:r>
    </w:p>
    <w:tbl>
      <w:tblPr>
        <w:tblW w:w="10454"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Réécrire"/>
      </w:tblPr>
      <w:tblGrid>
        <w:gridCol w:w="4356"/>
        <w:gridCol w:w="6098"/>
      </w:tblGrid>
      <w:tr w:rsidR="0026384A" w:rsidRPr="0026384A" w:rsidTr="0026384A">
        <w:trPr>
          <w:trHeight w:val="557"/>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Exemples de situations, d'activités et d'outils pour l'élève</w:t>
            </w:r>
          </w:p>
        </w:tc>
      </w:tr>
      <w:tr w:rsidR="0026384A" w:rsidRPr="0026384A" w:rsidTr="0026384A">
        <w:trPr>
          <w:trHeight w:val="1001"/>
        </w:trPr>
        <w:tc>
          <w:tcPr>
            <w:tcW w:w="4356"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sz w:val="24"/>
                <w:szCs w:val="24"/>
                <w:lang w:eastAsia="fr-FR"/>
              </w:rPr>
              <w:t>- mettre à distance son texte pour l'évaluer ;</w:t>
            </w:r>
            <w:r w:rsidRPr="0026384A">
              <w:rPr>
                <w:rFonts w:asciiTheme="majorHAnsi" w:eastAsia="Times New Roman" w:hAnsiTheme="majorHAnsi" w:cstheme="majorHAnsi"/>
                <w:sz w:val="24"/>
                <w:szCs w:val="24"/>
                <w:lang w:eastAsia="fr-FR"/>
              </w:rPr>
              <w:br/>
              <w:t>- enrichir par la recherche des formulations plus adéquates.</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sz w:val="24"/>
                <w:szCs w:val="24"/>
                <w:lang w:eastAsia="fr-FR"/>
              </w:rPr>
              <w:t>- partage des écrits rédigés, à deux ou en plus grand groupe, en particulier </w:t>
            </w:r>
            <w:r w:rsidRPr="0026384A">
              <w:rPr>
                <w:rFonts w:asciiTheme="majorHAnsi" w:eastAsia="Times New Roman" w:hAnsiTheme="majorHAnsi" w:cstheme="majorHAnsi"/>
                <w:b/>
                <w:bCs/>
                <w:sz w:val="24"/>
                <w:szCs w:val="24"/>
                <w:lang w:eastAsia="fr-FR"/>
              </w:rPr>
              <w:t>au moyen du numérique</w:t>
            </w:r>
          </w:p>
        </w:tc>
      </w:tr>
    </w:tbl>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b/>
          <w:bCs/>
          <w:i/>
          <w:iCs/>
          <w:color w:val="474747"/>
          <w:sz w:val="24"/>
          <w:szCs w:val="24"/>
          <w:lang w:eastAsia="fr-FR"/>
        </w:rPr>
        <w:t>Prendre en compte les normes de l'écrit pour formuler, transcrire et réviser</w:t>
      </w:r>
    </w:p>
    <w:tbl>
      <w:tblPr>
        <w:tblW w:w="10484"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Normes de l'écrit"/>
      </w:tblPr>
      <w:tblGrid>
        <w:gridCol w:w="4368"/>
        <w:gridCol w:w="6116"/>
      </w:tblGrid>
      <w:tr w:rsidR="0026384A" w:rsidRPr="0026384A" w:rsidTr="0026384A">
        <w:trPr>
          <w:trHeight w:val="432"/>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Exemples de situations, d'activités et d'outils pour l'élève</w:t>
            </w:r>
          </w:p>
        </w:tc>
      </w:tr>
      <w:tr w:rsidR="0026384A" w:rsidRPr="0026384A" w:rsidTr="0026384A">
        <w:trPr>
          <w:trHeight w:val="856"/>
        </w:trPr>
        <w:tc>
          <w:tcPr>
            <w:tcW w:w="4368"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sz w:val="24"/>
                <w:szCs w:val="24"/>
                <w:lang w:eastAsia="fr-FR"/>
              </w:rPr>
              <w:t>- mobiliser des connaissances portant sur l'orthographe lexicale et être capable de vérifier l'orthographe des mots dont on doute ;</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 utilisation du </w:t>
            </w:r>
            <w:r w:rsidRPr="0026384A">
              <w:rPr>
                <w:rFonts w:asciiTheme="majorHAnsi" w:eastAsia="Times New Roman" w:hAnsiTheme="majorHAnsi" w:cstheme="majorHAnsi"/>
                <w:b/>
                <w:bCs/>
                <w:color w:val="474747"/>
                <w:sz w:val="24"/>
                <w:szCs w:val="24"/>
                <w:lang w:eastAsia="fr-FR"/>
              </w:rPr>
              <w:t>correcteur orthographique</w:t>
            </w:r>
            <w:r w:rsidRPr="0026384A">
              <w:rPr>
                <w:rFonts w:asciiTheme="majorHAnsi" w:eastAsia="Times New Roman" w:hAnsiTheme="majorHAnsi" w:cstheme="majorHAnsi"/>
                <w:color w:val="474747"/>
                <w:sz w:val="24"/>
                <w:szCs w:val="24"/>
                <w:lang w:eastAsia="fr-FR"/>
              </w:rPr>
              <w:t> ;</w:t>
            </w:r>
          </w:p>
          <w:p w:rsidR="0026384A" w:rsidRPr="0026384A" w:rsidRDefault="0026384A" w:rsidP="0026384A">
            <w:pPr>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 correction ou modification collective d'un texte (</w:t>
            </w:r>
            <w:r w:rsidRPr="0026384A">
              <w:rPr>
                <w:rFonts w:asciiTheme="majorHAnsi" w:eastAsia="Times New Roman" w:hAnsiTheme="majorHAnsi" w:cstheme="majorHAnsi"/>
                <w:b/>
                <w:bCs/>
                <w:color w:val="474747"/>
                <w:sz w:val="24"/>
                <w:szCs w:val="24"/>
                <w:lang w:eastAsia="fr-FR"/>
              </w:rPr>
              <w:t>texte projeté</w:t>
            </w:r>
            <w:r w:rsidRPr="0026384A">
              <w:rPr>
                <w:rFonts w:asciiTheme="majorHAnsi" w:eastAsia="Times New Roman" w:hAnsiTheme="majorHAnsi" w:cstheme="majorHAnsi"/>
                <w:color w:val="474747"/>
                <w:sz w:val="24"/>
                <w:szCs w:val="24"/>
                <w:lang w:eastAsia="fr-FR"/>
              </w:rPr>
              <w:t>)</w:t>
            </w:r>
          </w:p>
        </w:tc>
      </w:tr>
    </w:tbl>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Étude de la langue (grammaire, orthographe, lexique)</w:t>
      </w:r>
    </w:p>
    <w:tbl>
      <w:tblPr>
        <w:tblW w:w="10484"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Enrichir le lexique"/>
      </w:tblPr>
      <w:tblGrid>
        <w:gridCol w:w="4368"/>
        <w:gridCol w:w="6116"/>
      </w:tblGrid>
      <w:tr w:rsidR="0026384A" w:rsidRPr="0026384A" w:rsidTr="0026384A">
        <w:trPr>
          <w:trHeight w:val="435"/>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Exemples de situations, d'activités et d'outils pour l'élève</w:t>
            </w:r>
          </w:p>
        </w:tc>
      </w:tr>
      <w:tr w:rsidR="0026384A" w:rsidRPr="0026384A" w:rsidTr="0026384A">
        <w:trPr>
          <w:trHeight w:val="613"/>
        </w:trPr>
        <w:tc>
          <w:tcPr>
            <w:tcW w:w="4368"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sz w:val="24"/>
                <w:szCs w:val="24"/>
                <w:lang w:eastAsia="fr-FR"/>
              </w:rPr>
              <w:t>- enrichir son lexique par l'usage du </w:t>
            </w:r>
            <w:r w:rsidRPr="0026384A">
              <w:rPr>
                <w:rFonts w:asciiTheme="majorHAnsi" w:eastAsia="Times New Roman" w:hAnsiTheme="majorHAnsi" w:cstheme="majorHAnsi"/>
                <w:b/>
                <w:bCs/>
                <w:sz w:val="24"/>
                <w:szCs w:val="24"/>
                <w:lang w:eastAsia="fr-FR"/>
              </w:rPr>
              <w:t>dictionnaire ou autres outils en version papier ou numérique</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sz w:val="24"/>
                <w:szCs w:val="24"/>
                <w:lang w:eastAsia="fr-FR"/>
              </w:rPr>
              <w:t>- utilisation de </w:t>
            </w:r>
            <w:r w:rsidRPr="0026384A">
              <w:rPr>
                <w:rFonts w:asciiTheme="majorHAnsi" w:eastAsia="Times New Roman" w:hAnsiTheme="majorHAnsi" w:cstheme="majorHAnsi"/>
                <w:b/>
                <w:bCs/>
                <w:sz w:val="24"/>
                <w:szCs w:val="24"/>
                <w:lang w:eastAsia="fr-FR"/>
              </w:rPr>
              <w:t>dictionnaires papier et en ligne.</w:t>
            </w:r>
          </w:p>
        </w:tc>
      </w:tr>
    </w:tbl>
    <w:p w:rsidR="0026384A" w:rsidRPr="0026384A" w:rsidRDefault="0026384A" w:rsidP="0026384A">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26384A">
        <w:rPr>
          <w:rFonts w:asciiTheme="majorHAnsi" w:eastAsia="Times New Roman" w:hAnsiTheme="majorHAnsi" w:cstheme="majorHAnsi"/>
          <w:b/>
          <w:bCs/>
          <w:i/>
          <w:iCs/>
          <w:color w:val="555555"/>
          <w:sz w:val="24"/>
          <w:szCs w:val="24"/>
          <w:lang w:eastAsia="fr-FR"/>
        </w:rPr>
        <w:lastRenderedPageBreak/>
        <w:t>Croisement entre enseignements :</w:t>
      </w:r>
    </w:p>
    <w:p w:rsidR="0026384A" w:rsidRPr="0026384A" w:rsidRDefault="0026384A" w:rsidP="0026384A">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26384A">
        <w:rPr>
          <w:rFonts w:asciiTheme="majorHAnsi" w:eastAsia="Times New Roman" w:hAnsiTheme="majorHAnsi" w:cstheme="majorHAnsi"/>
          <w:color w:val="555555"/>
          <w:sz w:val="24"/>
          <w:szCs w:val="24"/>
          <w:lang w:eastAsia="fr-FR"/>
        </w:rPr>
        <w:t>Tout enseignement est susceptible de donner à lire et à écrire. En lecture, les supports peuvent consister en textes continus ou en documents constitués de textes, d’illustrations associées, de tableaux, de schémas ou autres formes de langage écrit, donnés sur supports traditionnels ou </w:t>
      </w:r>
      <w:r w:rsidRPr="0026384A">
        <w:rPr>
          <w:rFonts w:asciiTheme="majorHAnsi" w:eastAsia="Times New Roman" w:hAnsiTheme="majorHAnsi" w:cstheme="majorHAnsi"/>
          <w:b/>
          <w:bCs/>
          <w:color w:val="555555"/>
          <w:sz w:val="24"/>
          <w:szCs w:val="24"/>
          <w:lang w:eastAsia="fr-FR"/>
        </w:rPr>
        <w:t>numériques.</w:t>
      </w:r>
    </w:p>
    <w:p w:rsidR="0026384A" w:rsidRPr="0026384A" w:rsidRDefault="0026384A" w:rsidP="0026384A">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26384A">
        <w:rPr>
          <w:rFonts w:asciiTheme="majorHAnsi" w:eastAsia="Times New Roman" w:hAnsiTheme="majorHAnsi" w:cstheme="majorHAnsi"/>
          <w:color w:val="555555"/>
          <w:sz w:val="24"/>
          <w:szCs w:val="24"/>
          <w:lang w:eastAsia="fr-FR"/>
        </w:rPr>
        <w:t>Sur les trois années du cycle, en cycle 3 comme en cycle 2, des projets ambitieux qui s’inscrivent dans la durée peuvent associer l'expression orale et écrite, la lecture, les pratiques artistiques et/ou d'autres enseignements : par exemple, </w:t>
      </w:r>
      <w:r w:rsidRPr="0026384A">
        <w:rPr>
          <w:rFonts w:asciiTheme="majorHAnsi" w:eastAsia="Times New Roman" w:hAnsiTheme="majorHAnsi" w:cstheme="majorHAnsi"/>
          <w:b/>
          <w:bCs/>
          <w:color w:val="555555"/>
          <w:sz w:val="24"/>
          <w:szCs w:val="24"/>
          <w:lang w:eastAsia="fr-FR"/>
        </w:rPr>
        <w:t>des projets d’écriture avec édition du texte incluant des illustrations,</w:t>
      </w:r>
      <w:r w:rsidRPr="0026384A">
        <w:rPr>
          <w:rFonts w:asciiTheme="majorHAnsi" w:eastAsia="Times New Roman" w:hAnsiTheme="majorHAnsi" w:cstheme="majorHAnsi"/>
          <w:color w:val="555555"/>
          <w:sz w:val="24"/>
          <w:szCs w:val="24"/>
          <w:lang w:eastAsia="fr-FR"/>
        </w:rPr>
        <w:t> des projets de mise en voix (parlée et chantée) de textes en français et dans la langue étudiée, des projets d’exposition commentée rendant compte d’une étude particulière et incluant une sortie et des recherches documentaires, </w:t>
      </w:r>
      <w:r w:rsidRPr="0026384A">
        <w:rPr>
          <w:rFonts w:asciiTheme="majorHAnsi" w:eastAsia="Times New Roman" w:hAnsiTheme="majorHAnsi" w:cstheme="majorHAnsi"/>
          <w:b/>
          <w:bCs/>
          <w:color w:val="555555"/>
          <w:sz w:val="24"/>
          <w:szCs w:val="24"/>
          <w:lang w:eastAsia="fr-FR"/>
        </w:rPr>
        <w:t>des projets de publication en ligne...</w:t>
      </w:r>
    </w:p>
    <w:p w:rsidR="0026384A" w:rsidRPr="0026384A" w:rsidRDefault="0026384A" w:rsidP="0026384A">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26384A">
        <w:rPr>
          <w:rFonts w:asciiTheme="majorHAnsi" w:eastAsia="Times New Roman" w:hAnsiTheme="majorHAnsi" w:cstheme="majorHAnsi"/>
          <w:b/>
          <w:bCs/>
          <w:color w:val="543087"/>
          <w:sz w:val="24"/>
          <w:szCs w:val="24"/>
          <w:lang w:eastAsia="fr-FR"/>
        </w:rPr>
        <w:t>Langues vivantes (étrangères ou régionales)</w:t>
      </w:r>
    </w:p>
    <w:p w:rsidR="0026384A" w:rsidRPr="0026384A" w:rsidRDefault="0026384A" w:rsidP="0026384A">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26384A">
        <w:rPr>
          <w:rFonts w:asciiTheme="majorHAnsi" w:eastAsia="Times New Roman" w:hAnsiTheme="majorHAnsi" w:cstheme="majorHAnsi"/>
          <w:b/>
          <w:bCs/>
          <w:i/>
          <w:iCs/>
          <w:color w:val="555555"/>
          <w:sz w:val="24"/>
          <w:szCs w:val="24"/>
          <w:lang w:eastAsia="fr-FR"/>
        </w:rPr>
        <w:t>Activités et ressources :</w:t>
      </w:r>
    </w:p>
    <w:p w:rsidR="0026384A" w:rsidRPr="0026384A" w:rsidRDefault="0026384A" w:rsidP="0026384A">
      <w:pPr>
        <w:numPr>
          <w:ilvl w:val="0"/>
          <w:numId w:val="1"/>
        </w:numPr>
        <w:shd w:val="clear" w:color="auto" w:fill="F5F0F9"/>
        <w:spacing w:before="100" w:beforeAutospacing="1" w:after="100" w:afterAutospacing="1" w:line="240" w:lineRule="auto"/>
        <w:ind w:left="870"/>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Utiliser des supports et outils numériques (fichiers mp3, mp4, écrans...).</w:t>
      </w:r>
    </w:p>
    <w:p w:rsidR="0026384A" w:rsidRPr="0026384A" w:rsidRDefault="0026384A" w:rsidP="0026384A">
      <w:pPr>
        <w:numPr>
          <w:ilvl w:val="0"/>
          <w:numId w:val="1"/>
        </w:numPr>
        <w:shd w:val="clear" w:color="auto" w:fill="F5F0F9"/>
        <w:spacing w:before="100" w:beforeAutospacing="1" w:after="100" w:afterAutospacing="1" w:line="240" w:lineRule="auto"/>
        <w:ind w:left="870"/>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Utiliser des supports et outils numériques (pages web, écrans...).</w:t>
      </w:r>
    </w:p>
    <w:p w:rsidR="0026384A" w:rsidRPr="0026384A" w:rsidRDefault="0026384A" w:rsidP="0026384A">
      <w:pPr>
        <w:numPr>
          <w:ilvl w:val="0"/>
          <w:numId w:val="1"/>
        </w:numPr>
        <w:shd w:val="clear" w:color="auto" w:fill="F5F0F9"/>
        <w:spacing w:before="100" w:beforeAutospacing="1" w:after="100" w:afterAutospacing="1" w:line="240" w:lineRule="auto"/>
        <w:ind w:left="870"/>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S’enregistrer sur un support numérique (audio ou vidéo).</w:t>
      </w:r>
    </w:p>
    <w:p w:rsidR="0026384A" w:rsidRPr="0026384A" w:rsidRDefault="0026384A" w:rsidP="0026384A">
      <w:pPr>
        <w:numPr>
          <w:ilvl w:val="0"/>
          <w:numId w:val="1"/>
        </w:numPr>
        <w:shd w:val="clear" w:color="auto" w:fill="F5F0F9"/>
        <w:spacing w:before="100" w:beforeAutospacing="1" w:after="100" w:afterAutospacing="1" w:line="240" w:lineRule="auto"/>
        <w:ind w:left="870"/>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Écrire à l’aide d’un clavier adapté à la langue étudiée.</w:t>
      </w:r>
    </w:p>
    <w:p w:rsidR="0026384A" w:rsidRPr="0026384A" w:rsidRDefault="0026384A" w:rsidP="0026384A">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26384A">
        <w:rPr>
          <w:rFonts w:asciiTheme="majorHAnsi" w:eastAsia="Times New Roman" w:hAnsiTheme="majorHAnsi" w:cstheme="majorHAnsi"/>
          <w:b/>
          <w:bCs/>
          <w:color w:val="543087"/>
          <w:sz w:val="24"/>
          <w:szCs w:val="24"/>
          <w:lang w:eastAsia="fr-FR"/>
        </w:rPr>
        <w:t>Arts plastiques</w:t>
      </w:r>
    </w:p>
    <w:p w:rsidR="0026384A" w:rsidRPr="0026384A" w:rsidRDefault="0026384A" w:rsidP="0026384A">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26384A">
        <w:rPr>
          <w:rFonts w:asciiTheme="majorHAnsi" w:eastAsia="Times New Roman" w:hAnsiTheme="majorHAnsi" w:cstheme="majorHAnsi"/>
          <w:b/>
          <w:bCs/>
          <w:i/>
          <w:iCs/>
          <w:color w:val="555555"/>
          <w:sz w:val="24"/>
          <w:szCs w:val="24"/>
          <w:lang w:eastAsia="fr-FR"/>
        </w:rPr>
        <w:t>Activités et ressources :</w:t>
      </w:r>
    </w:p>
    <w:p w:rsidR="0026384A" w:rsidRPr="0026384A" w:rsidRDefault="0026384A" w:rsidP="0026384A">
      <w:pPr>
        <w:numPr>
          <w:ilvl w:val="0"/>
          <w:numId w:val="2"/>
        </w:numPr>
        <w:shd w:val="clear" w:color="auto" w:fill="F5F0F9"/>
        <w:spacing w:before="100" w:beforeAutospacing="1" w:after="100" w:afterAutospacing="1" w:line="240" w:lineRule="auto"/>
        <w:ind w:left="870"/>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Utilisation de l’</w:t>
      </w:r>
      <w:r w:rsidRPr="0026384A">
        <w:rPr>
          <w:rFonts w:asciiTheme="majorHAnsi" w:eastAsia="Times New Roman" w:hAnsiTheme="majorHAnsi" w:cstheme="majorHAnsi"/>
          <w:b/>
          <w:bCs/>
          <w:color w:val="474747"/>
          <w:sz w:val="24"/>
          <w:szCs w:val="24"/>
          <w:lang w:eastAsia="fr-FR"/>
        </w:rPr>
        <w:t>appareil photographique ou de la camera, notamment numériques,</w:t>
      </w:r>
      <w:r w:rsidRPr="0026384A">
        <w:rPr>
          <w:rFonts w:asciiTheme="majorHAnsi" w:eastAsia="Times New Roman" w:hAnsiTheme="majorHAnsi" w:cstheme="majorHAnsi"/>
          <w:color w:val="474747"/>
          <w:sz w:val="24"/>
          <w:szCs w:val="24"/>
          <w:lang w:eastAsia="fr-FR"/>
        </w:rPr>
        <w:t xml:space="preserve"> pour produire des images ; intervention sur les images </w:t>
      </w:r>
      <w:r w:rsidRPr="0026384A">
        <w:rPr>
          <w:rFonts w:asciiTheme="majorHAnsi" w:eastAsia="Times New Roman" w:hAnsiTheme="majorHAnsi" w:cstheme="majorHAnsi"/>
          <w:color w:val="474747"/>
          <w:sz w:val="24"/>
          <w:szCs w:val="24"/>
          <w:lang w:eastAsia="fr-FR"/>
        </w:rPr>
        <w:lastRenderedPageBreak/>
        <w:t>déjà existantes pour en modifier le sens par le collage, le dessin, la peinture, le montage, </w:t>
      </w:r>
      <w:r w:rsidRPr="0026384A">
        <w:rPr>
          <w:rFonts w:asciiTheme="majorHAnsi" w:eastAsia="Times New Roman" w:hAnsiTheme="majorHAnsi" w:cstheme="majorHAnsi"/>
          <w:b/>
          <w:bCs/>
          <w:color w:val="474747"/>
          <w:sz w:val="24"/>
          <w:szCs w:val="24"/>
          <w:lang w:eastAsia="fr-FR"/>
        </w:rPr>
        <w:t>par les possibilités des outils numériques.</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Les trois questions au programme sont explorées à partir de notions récurrentes (forme, espace, 37 lumière, couleur, matière, corps, support, outil, temps), en mobilisant des pratiques bidimensionnelles (dessin, peinture, collage...), des pratiques tridimensionnelles (modelage, sculpture, assemblage, installation...) et les pratiques artistiques de l’</w:t>
      </w:r>
      <w:r w:rsidRPr="0026384A">
        <w:rPr>
          <w:rFonts w:asciiTheme="majorHAnsi" w:eastAsia="Times New Roman" w:hAnsiTheme="majorHAnsi" w:cstheme="majorHAnsi"/>
          <w:b/>
          <w:bCs/>
          <w:color w:val="474747"/>
          <w:sz w:val="24"/>
          <w:szCs w:val="24"/>
          <w:lang w:eastAsia="fr-FR"/>
        </w:rPr>
        <w:t>image fixe et animée (photographie, vidéo, création numérique)</w:t>
      </w:r>
      <w:r w:rsidRPr="0026384A">
        <w:rPr>
          <w:rFonts w:asciiTheme="majorHAnsi" w:eastAsia="Times New Roman" w:hAnsiTheme="majorHAnsi" w:cstheme="majorHAnsi"/>
          <w:color w:val="474747"/>
          <w:sz w:val="24"/>
          <w:szCs w:val="24"/>
          <w:lang w:eastAsia="fr-FR"/>
        </w:rPr>
        <w:t>, pour développer chez les élèves des habiletés à fabriquer, représenter, mener un projet et s’exprimer sur son travail ou sur une oeuvre</w:t>
      </w:r>
      <w:r w:rsidRPr="0026384A">
        <w:rPr>
          <w:rFonts w:asciiTheme="majorHAnsi" w:eastAsia="Times New Roman" w:hAnsiTheme="majorHAnsi" w:cstheme="majorHAnsi"/>
          <w:b/>
          <w:bCs/>
          <w:color w:val="474747"/>
          <w:sz w:val="24"/>
          <w:szCs w:val="24"/>
          <w:lang w:eastAsia="fr-FR"/>
        </w:rPr>
        <w:t>.</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Expérimenter, produire, créer</w:t>
      </w:r>
    </w:p>
    <w:p w:rsidR="0026384A" w:rsidRPr="0026384A" w:rsidRDefault="0026384A" w:rsidP="0026384A">
      <w:pPr>
        <w:numPr>
          <w:ilvl w:val="0"/>
          <w:numId w:val="3"/>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b/>
          <w:bCs/>
          <w:color w:val="474747"/>
          <w:sz w:val="24"/>
          <w:szCs w:val="24"/>
          <w:lang w:eastAsia="fr-FR"/>
        </w:rPr>
        <w:t>I</w:t>
      </w:r>
      <w:r w:rsidRPr="0026384A">
        <w:rPr>
          <w:rFonts w:asciiTheme="majorHAnsi" w:eastAsia="Times New Roman" w:hAnsiTheme="majorHAnsi" w:cstheme="majorHAnsi"/>
          <w:color w:val="474747"/>
          <w:sz w:val="24"/>
          <w:szCs w:val="24"/>
          <w:lang w:eastAsia="fr-FR"/>
        </w:rPr>
        <w:t>ntégrer l’usage des outils informatiques de travail de l’image et de recherche d’information, au service de la pratique plastique.</w:t>
      </w:r>
    </w:p>
    <w:p w:rsid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La représentation plastique et les dispositifs de présentation</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p>
    <w:p w:rsidR="0026384A" w:rsidRPr="0026384A" w:rsidRDefault="0026384A" w:rsidP="0026384A">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26384A">
        <w:rPr>
          <w:rFonts w:asciiTheme="majorHAnsi" w:eastAsia="Times New Roman" w:hAnsiTheme="majorHAnsi" w:cstheme="majorHAnsi"/>
          <w:b/>
          <w:bCs/>
          <w:color w:val="543087"/>
          <w:sz w:val="24"/>
          <w:szCs w:val="24"/>
          <w:lang w:eastAsia="fr-FR"/>
        </w:rPr>
        <w:t>Éducation musicale</w:t>
      </w:r>
    </w:p>
    <w:p w:rsidR="0026384A" w:rsidRPr="0026384A" w:rsidRDefault="0026384A" w:rsidP="0026384A">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26384A">
        <w:rPr>
          <w:rFonts w:asciiTheme="majorHAnsi" w:eastAsia="Times New Roman" w:hAnsiTheme="majorHAnsi" w:cstheme="majorHAnsi"/>
          <w:b/>
          <w:bCs/>
          <w:i/>
          <w:iCs/>
          <w:color w:val="555555"/>
          <w:sz w:val="24"/>
          <w:szCs w:val="24"/>
          <w:lang w:eastAsia="fr-FR"/>
        </w:rPr>
        <w:t>Activités et ressources :</w:t>
      </w:r>
    </w:p>
    <w:p w:rsidR="0026384A" w:rsidRPr="0026384A" w:rsidRDefault="0026384A" w:rsidP="0026384A">
      <w:pPr>
        <w:numPr>
          <w:ilvl w:val="0"/>
          <w:numId w:val="4"/>
        </w:numPr>
        <w:shd w:val="clear" w:color="auto" w:fill="F5F0F9"/>
        <w:spacing w:before="100" w:beforeAutospacing="1" w:after="100" w:afterAutospacing="1" w:line="240" w:lineRule="auto"/>
        <w:ind w:left="870"/>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Manipulation d’objets sonores à l’aide d’outils numériques appropriés.</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Explorer, imaginer, créer</w:t>
      </w:r>
    </w:p>
    <w:p w:rsidR="0026384A" w:rsidRPr="0026384A" w:rsidRDefault="0026384A" w:rsidP="0026384A">
      <w:pPr>
        <w:numPr>
          <w:ilvl w:val="0"/>
          <w:numId w:val="5"/>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Manipulation</w:t>
      </w:r>
      <w:r w:rsidRPr="0026384A">
        <w:rPr>
          <w:rFonts w:asciiTheme="majorHAnsi" w:eastAsia="Times New Roman" w:hAnsiTheme="majorHAnsi" w:cstheme="majorHAnsi"/>
          <w:b/>
          <w:bCs/>
          <w:color w:val="474747"/>
          <w:sz w:val="24"/>
          <w:szCs w:val="24"/>
          <w:lang w:eastAsia="fr-FR"/>
        </w:rPr>
        <w:t> d'objets sonores à l'aide d'outils numériques appropriés.</w:t>
      </w:r>
    </w:p>
    <w:p w:rsid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26384A" w:rsidRPr="0026384A" w:rsidRDefault="0026384A" w:rsidP="0026384A">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26384A">
        <w:rPr>
          <w:rFonts w:asciiTheme="majorHAnsi" w:eastAsia="Times New Roman" w:hAnsiTheme="majorHAnsi" w:cstheme="majorHAnsi"/>
          <w:b/>
          <w:bCs/>
          <w:color w:val="543087"/>
          <w:sz w:val="24"/>
          <w:szCs w:val="24"/>
          <w:lang w:eastAsia="fr-FR"/>
        </w:rPr>
        <w:t>Histoire des arts</w:t>
      </w:r>
    </w:p>
    <w:p w:rsidR="0026384A" w:rsidRPr="0026384A" w:rsidRDefault="0026384A" w:rsidP="0026384A">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26384A">
        <w:rPr>
          <w:rFonts w:asciiTheme="majorHAnsi" w:eastAsia="Times New Roman" w:hAnsiTheme="majorHAnsi" w:cstheme="majorHAnsi"/>
          <w:b/>
          <w:bCs/>
          <w:i/>
          <w:iCs/>
          <w:color w:val="555555"/>
          <w:sz w:val="24"/>
          <w:szCs w:val="24"/>
          <w:lang w:eastAsia="fr-FR"/>
        </w:rPr>
        <w:t>Activités et ressources :</w:t>
      </w:r>
    </w:p>
    <w:p w:rsidR="0026384A" w:rsidRPr="0026384A" w:rsidRDefault="0026384A" w:rsidP="0026384A">
      <w:pPr>
        <w:numPr>
          <w:ilvl w:val="0"/>
          <w:numId w:val="6"/>
        </w:numPr>
        <w:shd w:val="clear" w:color="auto" w:fill="F5F0F9"/>
        <w:spacing w:before="100" w:beforeAutospacing="1" w:after="100" w:afterAutospacing="1" w:line="240" w:lineRule="auto"/>
        <w:ind w:left="870"/>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Entrainement à raconter des histoires (en groupe ou au moyen d</w:t>
      </w:r>
      <w:r w:rsidRPr="0026384A">
        <w:rPr>
          <w:rFonts w:asciiTheme="majorHAnsi" w:eastAsia="Times New Roman" w:hAnsiTheme="majorHAnsi" w:cstheme="majorHAnsi"/>
          <w:b/>
          <w:bCs/>
          <w:color w:val="474747"/>
          <w:sz w:val="24"/>
          <w:szCs w:val="24"/>
          <w:lang w:eastAsia="fr-FR"/>
        </w:rPr>
        <w:t>'enregistrements numériques</w:t>
      </w:r>
      <w:r w:rsidRPr="0026384A">
        <w:rPr>
          <w:rFonts w:asciiTheme="majorHAnsi" w:eastAsia="Times New Roman" w:hAnsiTheme="majorHAnsi" w:cstheme="majorHAnsi"/>
          <w:color w:val="474747"/>
          <w:sz w:val="24"/>
          <w:szCs w:val="24"/>
          <w:lang w:eastAsia="fr-FR"/>
        </w:rPr>
        <w:t>)</w:t>
      </w:r>
    </w:p>
    <w:p w:rsidR="0026384A" w:rsidRPr="0026384A" w:rsidRDefault="0026384A" w:rsidP="0026384A">
      <w:pPr>
        <w:numPr>
          <w:ilvl w:val="0"/>
          <w:numId w:val="6"/>
        </w:numPr>
        <w:shd w:val="clear" w:color="auto" w:fill="F5F0F9"/>
        <w:spacing w:before="100" w:beforeAutospacing="1" w:after="100" w:afterAutospacing="1" w:line="240" w:lineRule="auto"/>
        <w:ind w:left="870"/>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Travail collaboratif en vue d’une présentation commune, éventuellement scénographiée ou appuyée sur des </w:t>
      </w:r>
      <w:r w:rsidRPr="0026384A">
        <w:rPr>
          <w:rFonts w:asciiTheme="majorHAnsi" w:eastAsia="Times New Roman" w:hAnsiTheme="majorHAnsi" w:cstheme="majorHAnsi"/>
          <w:b/>
          <w:bCs/>
          <w:color w:val="474747"/>
          <w:sz w:val="24"/>
          <w:szCs w:val="24"/>
          <w:lang w:eastAsia="fr-FR"/>
        </w:rPr>
        <w:t>supports numériques</w:t>
      </w:r>
    </w:p>
    <w:p w:rsidR="0026384A" w:rsidRPr="0026384A" w:rsidRDefault="0026384A" w:rsidP="0026384A">
      <w:pPr>
        <w:numPr>
          <w:ilvl w:val="0"/>
          <w:numId w:val="6"/>
        </w:numPr>
        <w:shd w:val="clear" w:color="auto" w:fill="F5F0F9"/>
        <w:spacing w:before="100" w:beforeAutospacing="1" w:after="100" w:afterAutospacing="1" w:line="240" w:lineRule="auto"/>
        <w:ind w:left="870"/>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Manipulation et modélisation de formes (picturales, architecturales, musicales et matériaux) à l’aide d’outils de </w:t>
      </w:r>
      <w:r w:rsidRPr="0026384A">
        <w:rPr>
          <w:rFonts w:asciiTheme="majorHAnsi" w:eastAsia="Times New Roman" w:hAnsiTheme="majorHAnsi" w:cstheme="majorHAnsi"/>
          <w:b/>
          <w:bCs/>
          <w:color w:val="474747"/>
          <w:sz w:val="24"/>
          <w:szCs w:val="24"/>
          <w:lang w:eastAsia="fr-FR"/>
        </w:rPr>
        <w:t>modélisation numériques</w:t>
      </w:r>
      <w:r w:rsidRPr="0026384A">
        <w:rPr>
          <w:rFonts w:asciiTheme="majorHAnsi" w:eastAsia="Times New Roman" w:hAnsiTheme="majorHAnsi" w:cstheme="majorHAnsi"/>
          <w:color w:val="474747"/>
          <w:sz w:val="24"/>
          <w:szCs w:val="24"/>
          <w:lang w:eastAsia="fr-FR"/>
        </w:rPr>
        <w:t>.</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L'histoire des arts intègre autant que possible l'ensemble des expressions artistiques du passé et du présent, savantes et populaires, occidentales et extra occidentales. Son enseignement s'appuie sur le patrimoine, tant local que national et international, en exploitant notamment les</w:t>
      </w:r>
      <w:r w:rsidRPr="0026384A">
        <w:rPr>
          <w:rFonts w:asciiTheme="majorHAnsi" w:eastAsia="Times New Roman" w:hAnsiTheme="majorHAnsi" w:cstheme="majorHAnsi"/>
          <w:b/>
          <w:bCs/>
          <w:color w:val="474747"/>
          <w:sz w:val="24"/>
          <w:szCs w:val="24"/>
          <w:lang w:eastAsia="fr-FR"/>
        </w:rPr>
        <w:t> ressources numériques.</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Donner un avis argumenté sur ce que représente ou exprime une œuvre d'art</w:t>
      </w:r>
    </w:p>
    <w:p w:rsidR="0026384A" w:rsidRPr="0026384A" w:rsidRDefault="0026384A" w:rsidP="0026384A">
      <w:pPr>
        <w:numPr>
          <w:ilvl w:val="0"/>
          <w:numId w:val="7"/>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Résumer une action représentée en image, déroulée sur scène ou sur un écran, et en caractériser les personnages.</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lastRenderedPageBreak/>
        <w:t>Relier des caractéristiques d'une œuvre d'art à des usages, ainsi qu'au contexte historique et culturel de sa création</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26384A" w:rsidRPr="0026384A" w:rsidRDefault="0026384A" w:rsidP="0026384A">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26384A">
        <w:rPr>
          <w:rFonts w:asciiTheme="majorHAnsi" w:eastAsia="Times New Roman" w:hAnsiTheme="majorHAnsi" w:cstheme="majorHAnsi"/>
          <w:b/>
          <w:bCs/>
          <w:color w:val="543087"/>
          <w:sz w:val="24"/>
          <w:szCs w:val="24"/>
          <w:lang w:eastAsia="fr-FR"/>
        </w:rPr>
        <w:t>Education physique et sportive</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S'approprier seul ou à plusieurs par la pratique, les méthodes et outils pour apprendre</w:t>
      </w:r>
    </w:p>
    <w:p w:rsidR="0026384A" w:rsidRPr="0026384A" w:rsidRDefault="0026384A" w:rsidP="0026384A">
      <w:pPr>
        <w:numPr>
          <w:ilvl w:val="0"/>
          <w:numId w:val="8"/>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Utiliser des </w:t>
      </w:r>
      <w:r w:rsidRPr="0026384A">
        <w:rPr>
          <w:rFonts w:asciiTheme="majorHAnsi" w:eastAsia="Times New Roman" w:hAnsiTheme="majorHAnsi" w:cstheme="majorHAnsi"/>
          <w:b/>
          <w:bCs/>
          <w:color w:val="474747"/>
          <w:sz w:val="24"/>
          <w:szCs w:val="24"/>
          <w:lang w:eastAsia="fr-FR"/>
        </w:rPr>
        <w:t>outils numériques</w:t>
      </w:r>
      <w:r w:rsidRPr="0026384A">
        <w:rPr>
          <w:rFonts w:asciiTheme="majorHAnsi" w:eastAsia="Times New Roman" w:hAnsiTheme="majorHAnsi" w:cstheme="majorHAnsi"/>
          <w:color w:val="474747"/>
          <w:sz w:val="24"/>
          <w:szCs w:val="24"/>
          <w:lang w:eastAsia="fr-FR"/>
        </w:rPr>
        <w:t> pour observer, évaluer et modifier ses actions.</w:t>
      </w:r>
    </w:p>
    <w:p w:rsidR="0026384A" w:rsidRPr="0026384A" w:rsidRDefault="0026384A" w:rsidP="0026384A">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p>
    <w:p w:rsidR="0026384A" w:rsidRPr="0026384A" w:rsidRDefault="0026384A" w:rsidP="0026384A">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26384A">
        <w:rPr>
          <w:rFonts w:asciiTheme="majorHAnsi" w:eastAsia="Times New Roman" w:hAnsiTheme="majorHAnsi" w:cstheme="majorHAnsi"/>
          <w:b/>
          <w:bCs/>
          <w:color w:val="543087"/>
          <w:sz w:val="24"/>
          <w:szCs w:val="24"/>
          <w:lang w:eastAsia="fr-FR"/>
        </w:rPr>
        <w:t>Histoire et géographie</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S’informer dans le monde du numérique</w:t>
      </w:r>
    </w:p>
    <w:p w:rsidR="0026384A" w:rsidRPr="0026384A" w:rsidRDefault="0026384A" w:rsidP="0026384A">
      <w:pPr>
        <w:numPr>
          <w:ilvl w:val="0"/>
          <w:numId w:val="9"/>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Connaitre différents </w:t>
      </w:r>
      <w:r w:rsidRPr="0026384A">
        <w:rPr>
          <w:rFonts w:asciiTheme="majorHAnsi" w:eastAsia="Times New Roman" w:hAnsiTheme="majorHAnsi" w:cstheme="majorHAnsi"/>
          <w:b/>
          <w:bCs/>
          <w:color w:val="474747"/>
          <w:sz w:val="24"/>
          <w:szCs w:val="24"/>
          <w:lang w:eastAsia="fr-FR"/>
        </w:rPr>
        <w:t>systèmes d’information</w:t>
      </w:r>
      <w:r w:rsidRPr="0026384A">
        <w:rPr>
          <w:rFonts w:asciiTheme="majorHAnsi" w:eastAsia="Times New Roman" w:hAnsiTheme="majorHAnsi" w:cstheme="majorHAnsi"/>
          <w:color w:val="474747"/>
          <w:sz w:val="24"/>
          <w:szCs w:val="24"/>
          <w:lang w:eastAsia="fr-FR"/>
        </w:rPr>
        <w:t>, les utiliser.</w:t>
      </w:r>
    </w:p>
    <w:p w:rsidR="0026384A" w:rsidRPr="0026384A" w:rsidRDefault="0026384A" w:rsidP="0026384A">
      <w:pPr>
        <w:numPr>
          <w:ilvl w:val="0"/>
          <w:numId w:val="9"/>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Trouver, sélectionner et exploiter des informations dans une </w:t>
      </w:r>
      <w:r w:rsidRPr="0026384A">
        <w:rPr>
          <w:rFonts w:asciiTheme="majorHAnsi" w:eastAsia="Times New Roman" w:hAnsiTheme="majorHAnsi" w:cstheme="majorHAnsi"/>
          <w:b/>
          <w:bCs/>
          <w:color w:val="474747"/>
          <w:sz w:val="24"/>
          <w:szCs w:val="24"/>
          <w:lang w:eastAsia="fr-FR"/>
        </w:rPr>
        <w:t>ressource numérique</w:t>
      </w:r>
      <w:r w:rsidRPr="0026384A">
        <w:rPr>
          <w:rFonts w:asciiTheme="majorHAnsi" w:eastAsia="Times New Roman" w:hAnsiTheme="majorHAnsi" w:cstheme="majorHAnsi"/>
          <w:color w:val="474747"/>
          <w:sz w:val="24"/>
          <w:szCs w:val="24"/>
          <w:lang w:eastAsia="fr-FR"/>
        </w:rPr>
        <w:t>.</w:t>
      </w:r>
    </w:p>
    <w:p w:rsidR="0026384A" w:rsidRPr="0026384A" w:rsidRDefault="0026384A" w:rsidP="0026384A">
      <w:pPr>
        <w:numPr>
          <w:ilvl w:val="0"/>
          <w:numId w:val="9"/>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Identifier la </w:t>
      </w:r>
      <w:r w:rsidRPr="0026384A">
        <w:rPr>
          <w:rFonts w:asciiTheme="majorHAnsi" w:eastAsia="Times New Roman" w:hAnsiTheme="majorHAnsi" w:cstheme="majorHAnsi"/>
          <w:b/>
          <w:bCs/>
          <w:color w:val="474747"/>
          <w:sz w:val="24"/>
          <w:szCs w:val="24"/>
          <w:lang w:eastAsia="fr-FR"/>
        </w:rPr>
        <w:t>ressource numérique</w:t>
      </w:r>
      <w:r w:rsidRPr="0026384A">
        <w:rPr>
          <w:rFonts w:asciiTheme="majorHAnsi" w:eastAsia="Times New Roman" w:hAnsiTheme="majorHAnsi" w:cstheme="majorHAnsi"/>
          <w:color w:val="474747"/>
          <w:sz w:val="24"/>
          <w:szCs w:val="24"/>
          <w:lang w:eastAsia="fr-FR"/>
        </w:rPr>
        <w:t> utilisée.</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Pratiquer différents langages en histoire et en géographie</w:t>
      </w:r>
    </w:p>
    <w:p w:rsidR="0026384A" w:rsidRPr="0026384A" w:rsidRDefault="0026384A" w:rsidP="0026384A">
      <w:pPr>
        <w:numPr>
          <w:ilvl w:val="0"/>
          <w:numId w:val="10"/>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Utiliser des </w:t>
      </w:r>
      <w:r w:rsidRPr="0026384A">
        <w:rPr>
          <w:rFonts w:asciiTheme="majorHAnsi" w:eastAsia="Times New Roman" w:hAnsiTheme="majorHAnsi" w:cstheme="majorHAnsi"/>
          <w:b/>
          <w:bCs/>
          <w:color w:val="474747"/>
          <w:sz w:val="24"/>
          <w:szCs w:val="24"/>
          <w:lang w:eastAsia="fr-FR"/>
        </w:rPr>
        <w:t>cartes</w:t>
      </w:r>
      <w:r w:rsidRPr="0026384A">
        <w:rPr>
          <w:rFonts w:asciiTheme="majorHAnsi" w:eastAsia="Times New Roman" w:hAnsiTheme="majorHAnsi" w:cstheme="majorHAnsi"/>
          <w:color w:val="474747"/>
          <w:sz w:val="24"/>
          <w:szCs w:val="24"/>
          <w:lang w:eastAsia="fr-FR"/>
        </w:rPr>
        <w:t> analogiques et </w:t>
      </w:r>
      <w:r w:rsidRPr="0026384A">
        <w:rPr>
          <w:rFonts w:asciiTheme="majorHAnsi" w:eastAsia="Times New Roman" w:hAnsiTheme="majorHAnsi" w:cstheme="majorHAnsi"/>
          <w:b/>
          <w:bCs/>
          <w:color w:val="474747"/>
          <w:sz w:val="24"/>
          <w:szCs w:val="24"/>
          <w:lang w:eastAsia="fr-FR"/>
        </w:rPr>
        <w:t>numériques</w:t>
      </w:r>
      <w:r w:rsidRPr="0026384A">
        <w:rPr>
          <w:rFonts w:asciiTheme="majorHAnsi" w:eastAsia="Times New Roman" w:hAnsiTheme="majorHAnsi" w:cstheme="majorHAnsi"/>
          <w:color w:val="474747"/>
          <w:sz w:val="24"/>
          <w:szCs w:val="24"/>
          <w:lang w:eastAsia="fr-FR"/>
        </w:rPr>
        <w:t> à différentes échelles, des photographies de paysages ou de lieux.</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Coopérer et mutualiser</w:t>
      </w:r>
    </w:p>
    <w:p w:rsidR="0026384A" w:rsidRDefault="0026384A" w:rsidP="0026384A">
      <w:pPr>
        <w:numPr>
          <w:ilvl w:val="0"/>
          <w:numId w:val="11"/>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Apprendre à utiliser les </w:t>
      </w:r>
      <w:r w:rsidRPr="0026384A">
        <w:rPr>
          <w:rFonts w:asciiTheme="majorHAnsi" w:eastAsia="Times New Roman" w:hAnsiTheme="majorHAnsi" w:cstheme="majorHAnsi"/>
          <w:b/>
          <w:bCs/>
          <w:color w:val="474747"/>
          <w:sz w:val="24"/>
          <w:szCs w:val="24"/>
          <w:lang w:eastAsia="fr-FR"/>
        </w:rPr>
        <w:t>outils numériques</w:t>
      </w:r>
      <w:r w:rsidRPr="0026384A">
        <w:rPr>
          <w:rFonts w:asciiTheme="majorHAnsi" w:eastAsia="Times New Roman" w:hAnsiTheme="majorHAnsi" w:cstheme="majorHAnsi"/>
          <w:color w:val="474747"/>
          <w:sz w:val="24"/>
          <w:szCs w:val="24"/>
          <w:lang w:eastAsia="fr-FR"/>
        </w:rPr>
        <w:t> qui peuvent conduire à des réalisations collectives.</w:t>
      </w:r>
    </w:p>
    <w:p w:rsidR="0026384A" w:rsidRDefault="0026384A" w:rsidP="0026384A">
      <w:p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p>
    <w:p w:rsidR="0026384A" w:rsidRPr="0026384A" w:rsidRDefault="0026384A" w:rsidP="0026384A">
      <w:p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p>
    <w:p w:rsidR="0026384A" w:rsidRPr="0026384A" w:rsidRDefault="0026384A" w:rsidP="0026384A">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26384A">
        <w:rPr>
          <w:rFonts w:asciiTheme="majorHAnsi" w:eastAsia="Times New Roman" w:hAnsiTheme="majorHAnsi" w:cstheme="majorHAnsi"/>
          <w:b/>
          <w:bCs/>
          <w:i/>
          <w:iCs/>
          <w:color w:val="555555"/>
          <w:sz w:val="24"/>
          <w:szCs w:val="24"/>
          <w:lang w:eastAsia="fr-FR"/>
        </w:rPr>
        <w:t>Classe de CM2 : Thème 2 - Communiquer d'un bout à l'autre du monde grâce à l'Internet</w:t>
      </w:r>
    </w:p>
    <w:p w:rsidR="0026384A" w:rsidRPr="0026384A" w:rsidRDefault="0026384A" w:rsidP="0026384A">
      <w:pPr>
        <w:numPr>
          <w:ilvl w:val="0"/>
          <w:numId w:val="12"/>
        </w:numPr>
        <w:shd w:val="clear" w:color="auto" w:fill="F5F0F9"/>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Un monde de réseaux.</w:t>
      </w:r>
    </w:p>
    <w:p w:rsidR="0026384A" w:rsidRPr="0026384A" w:rsidRDefault="0026384A" w:rsidP="0026384A">
      <w:pPr>
        <w:numPr>
          <w:ilvl w:val="0"/>
          <w:numId w:val="12"/>
        </w:numPr>
        <w:shd w:val="clear" w:color="auto" w:fill="F5F0F9"/>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Un habitant connecté au monde.</w:t>
      </w:r>
    </w:p>
    <w:p w:rsidR="0026384A" w:rsidRPr="0026384A" w:rsidRDefault="0026384A" w:rsidP="0026384A">
      <w:pPr>
        <w:numPr>
          <w:ilvl w:val="0"/>
          <w:numId w:val="12"/>
        </w:numPr>
        <w:shd w:val="clear" w:color="auto" w:fill="F5F0F9"/>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Des habitants inégalement connectés dans le monde.</w:t>
      </w:r>
    </w:p>
    <w:p w:rsidR="0026384A" w:rsidRPr="0026384A" w:rsidRDefault="0026384A" w:rsidP="0026384A">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26384A">
        <w:rPr>
          <w:rFonts w:asciiTheme="majorHAnsi" w:eastAsia="Times New Roman" w:hAnsiTheme="majorHAnsi" w:cstheme="majorHAnsi"/>
          <w:b/>
          <w:bCs/>
          <w:i/>
          <w:iCs/>
          <w:color w:val="555555"/>
          <w:sz w:val="24"/>
          <w:szCs w:val="24"/>
          <w:lang w:eastAsia="fr-FR"/>
        </w:rPr>
        <w:t>Démarches et contenus</w:t>
      </w:r>
      <w:r w:rsidRPr="0026384A">
        <w:rPr>
          <w:rFonts w:asciiTheme="majorHAnsi" w:eastAsia="Times New Roman" w:hAnsiTheme="majorHAnsi" w:cstheme="majorHAnsi"/>
          <w:i/>
          <w:iCs/>
          <w:color w:val="555555"/>
          <w:sz w:val="24"/>
          <w:szCs w:val="24"/>
          <w:lang w:eastAsia="fr-FR"/>
        </w:rPr>
        <w:t> </w:t>
      </w:r>
      <w:r w:rsidRPr="0026384A">
        <w:rPr>
          <w:rFonts w:asciiTheme="majorHAnsi" w:eastAsia="Times New Roman" w:hAnsiTheme="majorHAnsi" w:cstheme="majorHAnsi"/>
          <w:color w:val="555555"/>
          <w:sz w:val="24"/>
          <w:szCs w:val="24"/>
          <w:lang w:eastAsia="fr-FR"/>
        </w:rPr>
        <w:t>: À partir des usages personnels de l’élève de l’Internet et des activités proposées pour développer la compétence "S’informer dans le monde du numérique", on propose à l’élève de réfléchir sur le </w:t>
      </w:r>
      <w:r w:rsidRPr="0026384A">
        <w:rPr>
          <w:rFonts w:asciiTheme="majorHAnsi" w:eastAsia="Times New Roman" w:hAnsiTheme="majorHAnsi" w:cstheme="majorHAnsi"/>
          <w:b/>
          <w:bCs/>
          <w:color w:val="555555"/>
          <w:sz w:val="24"/>
          <w:szCs w:val="24"/>
          <w:lang w:eastAsia="fr-FR"/>
        </w:rPr>
        <w:t>fonctionnement de ce réseau.</w:t>
      </w:r>
      <w:r w:rsidRPr="0026384A">
        <w:rPr>
          <w:rFonts w:asciiTheme="majorHAnsi" w:eastAsia="Times New Roman" w:hAnsiTheme="majorHAnsi" w:cstheme="majorHAnsi"/>
          <w:color w:val="555555"/>
          <w:sz w:val="24"/>
          <w:szCs w:val="24"/>
          <w:lang w:eastAsia="fr-FR"/>
        </w:rPr>
        <w:t> On découvre les </w:t>
      </w:r>
      <w:r w:rsidRPr="0026384A">
        <w:rPr>
          <w:rFonts w:asciiTheme="majorHAnsi" w:eastAsia="Times New Roman" w:hAnsiTheme="majorHAnsi" w:cstheme="majorHAnsi"/>
          <w:b/>
          <w:bCs/>
          <w:color w:val="555555"/>
          <w:sz w:val="24"/>
          <w:szCs w:val="24"/>
          <w:lang w:eastAsia="fr-FR"/>
        </w:rPr>
        <w:t>infrastructures matérielles</w:t>
      </w:r>
      <w:r w:rsidRPr="0026384A">
        <w:rPr>
          <w:rFonts w:asciiTheme="majorHAnsi" w:eastAsia="Times New Roman" w:hAnsiTheme="majorHAnsi" w:cstheme="majorHAnsi"/>
          <w:color w:val="555555"/>
          <w:sz w:val="24"/>
          <w:szCs w:val="24"/>
          <w:lang w:eastAsia="fr-FR"/>
        </w:rPr>
        <w:t> nécessaires au fonctionnement et au </w:t>
      </w:r>
      <w:r w:rsidRPr="0026384A">
        <w:rPr>
          <w:rFonts w:asciiTheme="majorHAnsi" w:eastAsia="Times New Roman" w:hAnsiTheme="majorHAnsi" w:cstheme="majorHAnsi"/>
          <w:b/>
          <w:bCs/>
          <w:color w:val="555555"/>
          <w:sz w:val="24"/>
          <w:szCs w:val="24"/>
          <w:lang w:eastAsia="fr-FR"/>
        </w:rPr>
        <w:t>développement de l’Interne</w:t>
      </w:r>
      <w:r w:rsidRPr="0026384A">
        <w:rPr>
          <w:rFonts w:asciiTheme="majorHAnsi" w:eastAsia="Times New Roman" w:hAnsiTheme="majorHAnsi" w:cstheme="majorHAnsi"/>
          <w:color w:val="555555"/>
          <w:sz w:val="24"/>
          <w:szCs w:val="24"/>
          <w:lang w:eastAsia="fr-FR"/>
        </w:rPr>
        <w:t>t. Ses usages définissent un </w:t>
      </w:r>
      <w:r w:rsidRPr="0026384A">
        <w:rPr>
          <w:rFonts w:asciiTheme="majorHAnsi" w:eastAsia="Times New Roman" w:hAnsiTheme="majorHAnsi" w:cstheme="majorHAnsi"/>
          <w:b/>
          <w:bCs/>
          <w:color w:val="555555"/>
          <w:sz w:val="24"/>
          <w:szCs w:val="24"/>
          <w:lang w:eastAsia="fr-FR"/>
        </w:rPr>
        <w:t>nouveau rapport à l’espace et au temps</w:t>
      </w:r>
      <w:r w:rsidRPr="0026384A">
        <w:rPr>
          <w:rFonts w:asciiTheme="majorHAnsi" w:eastAsia="Times New Roman" w:hAnsiTheme="majorHAnsi" w:cstheme="majorHAnsi"/>
          <w:color w:val="555555"/>
          <w:sz w:val="24"/>
          <w:szCs w:val="24"/>
          <w:lang w:eastAsia="fr-FR"/>
        </w:rPr>
        <w:t> caractérisé par l’immédiateté et la proximité. Ils questionnent la</w:t>
      </w:r>
      <w:r w:rsidRPr="0026384A">
        <w:rPr>
          <w:rFonts w:asciiTheme="majorHAnsi" w:eastAsia="Times New Roman" w:hAnsiTheme="majorHAnsi" w:cstheme="majorHAnsi"/>
          <w:b/>
          <w:bCs/>
          <w:color w:val="555555"/>
          <w:sz w:val="24"/>
          <w:szCs w:val="24"/>
          <w:lang w:eastAsia="fr-FR"/>
        </w:rPr>
        <w:t> citoyenneté</w:t>
      </w:r>
      <w:r w:rsidRPr="0026384A">
        <w:rPr>
          <w:rFonts w:asciiTheme="majorHAnsi" w:eastAsia="Times New Roman" w:hAnsiTheme="majorHAnsi" w:cstheme="majorHAnsi"/>
          <w:color w:val="555555"/>
          <w:sz w:val="24"/>
          <w:szCs w:val="24"/>
          <w:lang w:eastAsia="fr-FR"/>
        </w:rPr>
        <w:t>. On constate les </w:t>
      </w:r>
      <w:r w:rsidRPr="0026384A">
        <w:rPr>
          <w:rFonts w:asciiTheme="majorHAnsi" w:eastAsia="Times New Roman" w:hAnsiTheme="majorHAnsi" w:cstheme="majorHAnsi"/>
          <w:b/>
          <w:bCs/>
          <w:color w:val="555555"/>
          <w:sz w:val="24"/>
          <w:szCs w:val="24"/>
          <w:lang w:eastAsia="fr-FR"/>
        </w:rPr>
        <w:t>inégalités d’accès à l’Internet</w:t>
      </w:r>
      <w:r w:rsidRPr="0026384A">
        <w:rPr>
          <w:rFonts w:asciiTheme="majorHAnsi" w:eastAsia="Times New Roman" w:hAnsiTheme="majorHAnsi" w:cstheme="majorHAnsi"/>
          <w:color w:val="555555"/>
          <w:sz w:val="24"/>
          <w:szCs w:val="24"/>
          <w:lang w:eastAsia="fr-FR"/>
        </w:rPr>
        <w:t> en France et dans le monde.</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26384A" w:rsidRPr="0026384A" w:rsidRDefault="0026384A" w:rsidP="0026384A">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26384A">
        <w:rPr>
          <w:rFonts w:asciiTheme="majorHAnsi" w:eastAsia="Times New Roman" w:hAnsiTheme="majorHAnsi" w:cstheme="majorHAnsi"/>
          <w:b/>
          <w:bCs/>
          <w:color w:val="543087"/>
          <w:sz w:val="24"/>
          <w:szCs w:val="24"/>
          <w:lang w:eastAsia="fr-FR"/>
        </w:rPr>
        <w:t>Sciences et technologie</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Par l'analyse et par la conception, les élèves peuvent décrire les interactions entre les objets techniques et leur environnement et les processus mis en oeuvre. Les élèves peuvent aussi réaliser des maquettes, des prototypes, comprendre l'évolution technologique des objets et utiliser les outils numériques.</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S'approprier des outils et des méthodes</w:t>
      </w:r>
    </w:p>
    <w:p w:rsidR="0026384A" w:rsidRPr="0026384A" w:rsidRDefault="0026384A" w:rsidP="0026384A">
      <w:pPr>
        <w:numPr>
          <w:ilvl w:val="0"/>
          <w:numId w:val="13"/>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b/>
          <w:bCs/>
          <w:color w:val="474747"/>
          <w:sz w:val="24"/>
          <w:szCs w:val="24"/>
          <w:lang w:eastAsia="fr-FR"/>
        </w:rPr>
        <w:lastRenderedPageBreak/>
        <w:t> </w:t>
      </w:r>
      <w:r w:rsidRPr="0026384A">
        <w:rPr>
          <w:rFonts w:asciiTheme="majorHAnsi" w:eastAsia="Times New Roman" w:hAnsiTheme="majorHAnsi" w:cstheme="majorHAnsi"/>
          <w:color w:val="474747"/>
          <w:sz w:val="24"/>
          <w:szCs w:val="24"/>
          <w:lang w:eastAsia="fr-FR"/>
        </w:rPr>
        <w:t>Garder une trace écrite ou numérique des recherches, des observations et des expériences réalisées.</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Mobiliser des outils numériques</w:t>
      </w:r>
    </w:p>
    <w:p w:rsidR="0026384A" w:rsidRPr="0026384A" w:rsidRDefault="0026384A" w:rsidP="0026384A">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26384A">
        <w:rPr>
          <w:rFonts w:asciiTheme="majorHAnsi" w:eastAsia="Times New Roman" w:hAnsiTheme="majorHAnsi" w:cstheme="majorHAnsi"/>
          <w:b/>
          <w:bCs/>
          <w:i/>
          <w:iCs/>
          <w:color w:val="555555"/>
          <w:sz w:val="24"/>
          <w:szCs w:val="24"/>
          <w:lang w:eastAsia="fr-FR"/>
        </w:rPr>
        <w:t>Activités et ressources :</w:t>
      </w:r>
    </w:p>
    <w:p w:rsidR="0026384A" w:rsidRPr="0026384A" w:rsidRDefault="0026384A" w:rsidP="0026384A">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26384A">
        <w:rPr>
          <w:rFonts w:asciiTheme="majorHAnsi" w:eastAsia="Times New Roman" w:hAnsiTheme="majorHAnsi" w:cstheme="majorHAnsi"/>
          <w:b/>
          <w:bCs/>
          <w:color w:val="555555"/>
          <w:sz w:val="24"/>
          <w:szCs w:val="24"/>
          <w:lang w:eastAsia="fr-FR"/>
        </w:rPr>
        <w:t>Repérer et comprendre la communication et la gestion de l'information :</w:t>
      </w:r>
    </w:p>
    <w:p w:rsidR="0026384A" w:rsidRPr="0026384A" w:rsidRDefault="0026384A" w:rsidP="0026384A">
      <w:pPr>
        <w:numPr>
          <w:ilvl w:val="0"/>
          <w:numId w:val="14"/>
        </w:numPr>
        <w:shd w:val="clear" w:color="auto" w:fill="F5F0F9"/>
        <w:spacing w:before="100" w:beforeAutospacing="1" w:after="100" w:afterAutospacing="1" w:line="240" w:lineRule="auto"/>
        <w:ind w:left="870"/>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Les élèves apprennent à connaitre l'</w:t>
      </w:r>
      <w:r w:rsidRPr="0026384A">
        <w:rPr>
          <w:rFonts w:asciiTheme="majorHAnsi" w:eastAsia="Times New Roman" w:hAnsiTheme="majorHAnsi" w:cstheme="majorHAnsi"/>
          <w:b/>
          <w:bCs/>
          <w:color w:val="474747"/>
          <w:sz w:val="24"/>
          <w:szCs w:val="24"/>
          <w:lang w:eastAsia="fr-FR"/>
        </w:rPr>
        <w:t>organisation d'un environnement numérique</w:t>
      </w:r>
      <w:r w:rsidRPr="0026384A">
        <w:rPr>
          <w:rFonts w:asciiTheme="majorHAnsi" w:eastAsia="Times New Roman" w:hAnsiTheme="majorHAnsi" w:cstheme="majorHAnsi"/>
          <w:color w:val="474747"/>
          <w:sz w:val="24"/>
          <w:szCs w:val="24"/>
          <w:lang w:eastAsia="fr-FR"/>
        </w:rPr>
        <w:t>.</w:t>
      </w:r>
    </w:p>
    <w:p w:rsidR="0026384A" w:rsidRPr="0026384A" w:rsidRDefault="0026384A" w:rsidP="0026384A">
      <w:pPr>
        <w:numPr>
          <w:ilvl w:val="0"/>
          <w:numId w:val="14"/>
        </w:numPr>
        <w:shd w:val="clear" w:color="auto" w:fill="F5F0F9"/>
        <w:spacing w:before="100" w:beforeAutospacing="1" w:after="100" w:afterAutospacing="1" w:line="240" w:lineRule="auto"/>
        <w:ind w:left="870"/>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Ils décrivent un </w:t>
      </w:r>
      <w:r w:rsidRPr="0026384A">
        <w:rPr>
          <w:rFonts w:asciiTheme="majorHAnsi" w:eastAsia="Times New Roman" w:hAnsiTheme="majorHAnsi" w:cstheme="majorHAnsi"/>
          <w:b/>
          <w:bCs/>
          <w:color w:val="474747"/>
          <w:sz w:val="24"/>
          <w:szCs w:val="24"/>
          <w:lang w:eastAsia="fr-FR"/>
        </w:rPr>
        <w:t>système technique</w:t>
      </w:r>
      <w:r w:rsidRPr="0026384A">
        <w:rPr>
          <w:rFonts w:asciiTheme="majorHAnsi" w:eastAsia="Times New Roman" w:hAnsiTheme="majorHAnsi" w:cstheme="majorHAnsi"/>
          <w:color w:val="474747"/>
          <w:sz w:val="24"/>
          <w:szCs w:val="24"/>
          <w:lang w:eastAsia="fr-FR"/>
        </w:rPr>
        <w:t> par ses composants et leurs relations.</w:t>
      </w:r>
    </w:p>
    <w:p w:rsidR="0026384A" w:rsidRPr="0026384A" w:rsidRDefault="0026384A" w:rsidP="0026384A">
      <w:pPr>
        <w:numPr>
          <w:ilvl w:val="0"/>
          <w:numId w:val="14"/>
        </w:numPr>
        <w:shd w:val="clear" w:color="auto" w:fill="F5F0F9"/>
        <w:spacing w:before="100" w:beforeAutospacing="1" w:after="100" w:afterAutospacing="1" w:line="240" w:lineRule="auto"/>
        <w:ind w:left="870"/>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Les élèves découvrent l</w:t>
      </w:r>
      <w:r w:rsidRPr="0026384A">
        <w:rPr>
          <w:rFonts w:asciiTheme="majorHAnsi" w:eastAsia="Times New Roman" w:hAnsiTheme="majorHAnsi" w:cstheme="majorHAnsi"/>
          <w:b/>
          <w:bCs/>
          <w:color w:val="474747"/>
          <w:sz w:val="24"/>
          <w:szCs w:val="24"/>
          <w:lang w:eastAsia="fr-FR"/>
        </w:rPr>
        <w:t>'algorithme</w:t>
      </w:r>
      <w:r w:rsidRPr="0026384A">
        <w:rPr>
          <w:rFonts w:asciiTheme="majorHAnsi" w:eastAsia="Times New Roman" w:hAnsiTheme="majorHAnsi" w:cstheme="majorHAnsi"/>
          <w:color w:val="474747"/>
          <w:sz w:val="24"/>
          <w:szCs w:val="24"/>
          <w:lang w:eastAsia="fr-FR"/>
        </w:rPr>
        <w:t> en utilisant des </w:t>
      </w:r>
      <w:r w:rsidRPr="0026384A">
        <w:rPr>
          <w:rFonts w:asciiTheme="majorHAnsi" w:eastAsia="Times New Roman" w:hAnsiTheme="majorHAnsi" w:cstheme="majorHAnsi"/>
          <w:b/>
          <w:bCs/>
          <w:color w:val="474747"/>
          <w:sz w:val="24"/>
          <w:szCs w:val="24"/>
          <w:lang w:eastAsia="fr-FR"/>
        </w:rPr>
        <w:t>logiciels d'applications visuelles et ludiques.</w:t>
      </w:r>
    </w:p>
    <w:p w:rsidR="0026384A" w:rsidRPr="0026384A" w:rsidRDefault="0026384A" w:rsidP="0026384A">
      <w:pPr>
        <w:numPr>
          <w:ilvl w:val="0"/>
          <w:numId w:val="14"/>
        </w:numPr>
        <w:shd w:val="clear" w:color="auto" w:fill="F5F0F9"/>
        <w:spacing w:before="100" w:beforeAutospacing="1" w:after="100" w:afterAutospacing="1" w:line="240" w:lineRule="auto"/>
        <w:ind w:left="870"/>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Ils exploitent les </w:t>
      </w:r>
      <w:r w:rsidRPr="0026384A">
        <w:rPr>
          <w:rFonts w:asciiTheme="majorHAnsi" w:eastAsia="Times New Roman" w:hAnsiTheme="majorHAnsi" w:cstheme="majorHAnsi"/>
          <w:b/>
          <w:bCs/>
          <w:color w:val="474747"/>
          <w:sz w:val="24"/>
          <w:szCs w:val="24"/>
          <w:lang w:eastAsia="fr-FR"/>
        </w:rPr>
        <w:t>moyens informatiques</w:t>
      </w:r>
      <w:r w:rsidRPr="0026384A">
        <w:rPr>
          <w:rFonts w:asciiTheme="majorHAnsi" w:eastAsia="Times New Roman" w:hAnsiTheme="majorHAnsi" w:cstheme="majorHAnsi"/>
          <w:color w:val="474747"/>
          <w:sz w:val="24"/>
          <w:szCs w:val="24"/>
          <w:lang w:eastAsia="fr-FR"/>
        </w:rPr>
        <w:t> en pratiquant le travail collaboratif.</w:t>
      </w:r>
    </w:p>
    <w:p w:rsidR="0026384A" w:rsidRPr="0026384A" w:rsidRDefault="0026384A" w:rsidP="0026384A">
      <w:pPr>
        <w:numPr>
          <w:ilvl w:val="0"/>
          <w:numId w:val="14"/>
        </w:numPr>
        <w:shd w:val="clear" w:color="auto" w:fill="F5F0F9"/>
        <w:spacing w:before="100" w:beforeAutospacing="1" w:after="100" w:afterAutospacing="1" w:line="240" w:lineRule="auto"/>
        <w:ind w:left="870"/>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Les élèves maitrisent le fonctionnement de</w:t>
      </w:r>
      <w:r w:rsidRPr="0026384A">
        <w:rPr>
          <w:rFonts w:asciiTheme="majorHAnsi" w:eastAsia="Times New Roman" w:hAnsiTheme="majorHAnsi" w:cstheme="majorHAnsi"/>
          <w:b/>
          <w:bCs/>
          <w:color w:val="474747"/>
          <w:sz w:val="24"/>
          <w:szCs w:val="24"/>
          <w:lang w:eastAsia="fr-FR"/>
        </w:rPr>
        <w:t> logiciels usuels</w:t>
      </w:r>
      <w:r w:rsidRPr="0026384A">
        <w:rPr>
          <w:rFonts w:asciiTheme="majorHAnsi" w:eastAsia="Times New Roman" w:hAnsiTheme="majorHAnsi" w:cstheme="majorHAnsi"/>
          <w:color w:val="474747"/>
          <w:sz w:val="24"/>
          <w:szCs w:val="24"/>
          <w:lang w:eastAsia="fr-FR"/>
        </w:rPr>
        <w:t> et s'approprient leur fonctionnement.</w:t>
      </w:r>
    </w:p>
    <w:p w:rsidR="0026384A" w:rsidRPr="0026384A" w:rsidRDefault="0026384A" w:rsidP="0026384A">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26384A">
        <w:rPr>
          <w:rFonts w:asciiTheme="majorHAnsi" w:eastAsia="Times New Roman" w:hAnsiTheme="majorHAnsi" w:cstheme="majorHAnsi"/>
          <w:b/>
          <w:bCs/>
          <w:color w:val="555555"/>
          <w:sz w:val="24"/>
          <w:szCs w:val="24"/>
          <w:lang w:eastAsia="fr-FR"/>
        </w:rPr>
        <w:t>Observer et décrire différents types de mouvement :</w:t>
      </w:r>
    </w:p>
    <w:p w:rsidR="0026384A" w:rsidRPr="0026384A" w:rsidRDefault="0026384A" w:rsidP="0026384A">
      <w:pPr>
        <w:numPr>
          <w:ilvl w:val="0"/>
          <w:numId w:val="15"/>
        </w:numPr>
        <w:shd w:val="clear" w:color="auto" w:fill="F5F0F9"/>
        <w:spacing w:before="100" w:beforeAutospacing="1" w:after="100" w:afterAutospacing="1" w:line="240" w:lineRule="auto"/>
        <w:ind w:left="870"/>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L'élève part d'une situation où il est acteur qui observe (en courant, faisant du vélo, passager d'un train ou d'un avion), à celles où il n'est qu'observateur (des observations faites dans la cour de récréation ou lors d'une expérimentation en classe, jusqu'à l'observation du ciel : mouvement des planètes et des satellites artificiels à partir de </w:t>
      </w:r>
      <w:r w:rsidRPr="0026384A">
        <w:rPr>
          <w:rFonts w:asciiTheme="majorHAnsi" w:eastAsia="Times New Roman" w:hAnsiTheme="majorHAnsi" w:cstheme="majorHAnsi"/>
          <w:b/>
          <w:bCs/>
          <w:color w:val="474747"/>
          <w:sz w:val="24"/>
          <w:szCs w:val="24"/>
          <w:lang w:eastAsia="fr-FR"/>
        </w:rPr>
        <w:t>données fournies par des logiciels de simulation</w:t>
      </w:r>
      <w:r w:rsidRPr="0026384A">
        <w:rPr>
          <w:rFonts w:asciiTheme="majorHAnsi" w:eastAsia="Times New Roman" w:hAnsiTheme="majorHAnsi" w:cstheme="majorHAnsi"/>
          <w:color w:val="474747"/>
          <w:sz w:val="24"/>
          <w:szCs w:val="24"/>
          <w:lang w:eastAsia="fr-FR"/>
        </w:rPr>
        <w:t>).</w:t>
      </w:r>
    </w:p>
    <w:p w:rsidR="0026384A" w:rsidRPr="0026384A" w:rsidRDefault="0026384A" w:rsidP="0026384A">
      <w:pPr>
        <w:shd w:val="clear" w:color="auto" w:fill="FFFFFF"/>
        <w:spacing w:before="75" w:after="75" w:line="360" w:lineRule="atLeast"/>
        <w:jc w:val="both"/>
        <w:outlineLvl w:val="4"/>
        <w:rPr>
          <w:rFonts w:asciiTheme="majorHAnsi" w:eastAsia="Times New Roman" w:hAnsiTheme="majorHAnsi" w:cstheme="majorHAnsi"/>
          <w:b/>
          <w:bCs/>
          <w:color w:val="474747"/>
          <w:sz w:val="24"/>
          <w:szCs w:val="24"/>
          <w:lang w:eastAsia="fr-FR"/>
        </w:rPr>
      </w:pPr>
      <w:r w:rsidRPr="0026384A">
        <w:rPr>
          <w:rFonts w:asciiTheme="majorHAnsi" w:eastAsia="Times New Roman" w:hAnsiTheme="majorHAnsi" w:cstheme="majorHAnsi"/>
          <w:b/>
          <w:bCs/>
          <w:color w:val="474747"/>
          <w:sz w:val="24"/>
          <w:szCs w:val="24"/>
          <w:lang w:eastAsia="fr-FR"/>
        </w:rPr>
        <w:t>Utiliser des outils numériques pour :</w:t>
      </w:r>
    </w:p>
    <w:p w:rsidR="0026384A" w:rsidRPr="0026384A" w:rsidRDefault="0026384A" w:rsidP="0026384A">
      <w:pPr>
        <w:numPr>
          <w:ilvl w:val="0"/>
          <w:numId w:val="16"/>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lastRenderedPageBreak/>
        <w:t>communiquer des résultats</w:t>
      </w:r>
    </w:p>
    <w:p w:rsidR="0026384A" w:rsidRPr="0026384A" w:rsidRDefault="0026384A" w:rsidP="0026384A">
      <w:pPr>
        <w:numPr>
          <w:ilvl w:val="0"/>
          <w:numId w:val="16"/>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traiter des données</w:t>
      </w:r>
    </w:p>
    <w:p w:rsidR="0026384A" w:rsidRPr="0026384A" w:rsidRDefault="0026384A" w:rsidP="0026384A">
      <w:pPr>
        <w:numPr>
          <w:ilvl w:val="0"/>
          <w:numId w:val="16"/>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simuler des phénomèbes</w:t>
      </w:r>
    </w:p>
    <w:p w:rsidR="0026384A" w:rsidRPr="0026384A" w:rsidRDefault="0026384A" w:rsidP="0026384A">
      <w:pPr>
        <w:numPr>
          <w:ilvl w:val="0"/>
          <w:numId w:val="16"/>
        </w:num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Identifier des sources d'informations fiables</w:t>
      </w:r>
    </w:p>
    <w:p w:rsidR="0026384A" w:rsidRPr="0026384A" w:rsidRDefault="0026384A" w:rsidP="0026384A">
      <w:pPr>
        <w:shd w:val="clear" w:color="auto" w:fill="FFFFFF"/>
        <w:spacing w:before="75" w:after="75" w:line="360" w:lineRule="atLeast"/>
        <w:jc w:val="both"/>
        <w:outlineLvl w:val="4"/>
        <w:rPr>
          <w:rFonts w:asciiTheme="majorHAnsi" w:eastAsia="Times New Roman" w:hAnsiTheme="majorHAnsi" w:cstheme="majorHAnsi"/>
          <w:b/>
          <w:bCs/>
          <w:color w:val="474747"/>
          <w:sz w:val="24"/>
          <w:szCs w:val="24"/>
          <w:lang w:eastAsia="fr-FR"/>
        </w:rPr>
      </w:pPr>
      <w:r w:rsidRPr="0026384A">
        <w:rPr>
          <w:rFonts w:asciiTheme="majorHAnsi" w:eastAsia="Times New Roman" w:hAnsiTheme="majorHAnsi" w:cstheme="majorHAnsi"/>
          <w:b/>
          <w:bCs/>
          <w:color w:val="474747"/>
          <w:sz w:val="24"/>
          <w:szCs w:val="24"/>
          <w:lang w:eastAsia="fr-FR"/>
        </w:rPr>
        <w:t>Identifier des objets techniques</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Matériaux et objets techniques</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Par l'analyse et par la conception, les élèves peuvent décrire les interactions entre les objets techniques et leur environnement et les processus mis en œuvre. Les élèves peuvent aussi réaliser des maquettes, des prototypes, comprendre l'évolution technologique des objets et utiliser les outils numériques.</w:t>
      </w:r>
    </w:p>
    <w:p w:rsidR="0026384A" w:rsidRPr="0026384A" w:rsidRDefault="0026384A" w:rsidP="0026384A">
      <w:pPr>
        <w:shd w:val="clear" w:color="auto" w:fill="FFFFFF"/>
        <w:spacing w:before="75" w:after="75" w:line="360" w:lineRule="atLeast"/>
        <w:jc w:val="both"/>
        <w:outlineLvl w:val="4"/>
        <w:rPr>
          <w:rFonts w:asciiTheme="majorHAnsi" w:eastAsia="Times New Roman" w:hAnsiTheme="majorHAnsi" w:cstheme="majorHAnsi"/>
          <w:b/>
          <w:bCs/>
          <w:color w:val="474747"/>
          <w:sz w:val="24"/>
          <w:szCs w:val="24"/>
          <w:lang w:eastAsia="fr-FR"/>
        </w:rPr>
      </w:pPr>
      <w:r w:rsidRPr="0026384A">
        <w:rPr>
          <w:rFonts w:asciiTheme="majorHAnsi" w:eastAsia="Times New Roman" w:hAnsiTheme="majorHAnsi" w:cstheme="majorHAnsi"/>
          <w:b/>
          <w:bCs/>
          <w:color w:val="474747"/>
          <w:sz w:val="24"/>
          <w:szCs w:val="24"/>
          <w:lang w:eastAsia="fr-FR"/>
        </w:rPr>
        <w:t>Concevoir et produire tout ou partie d'un objet technique en équipe pour traduire une solution technologique répondant à un besoin.</w:t>
      </w:r>
    </w:p>
    <w:p w:rsidR="0026384A" w:rsidRPr="0026384A" w:rsidRDefault="0026384A" w:rsidP="0026384A">
      <w:pPr>
        <w:numPr>
          <w:ilvl w:val="0"/>
          <w:numId w:val="17"/>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Modélisation du réel (maquette, modèles géométrique et numérique), représentation en conception assistée par ordinateur.</w:t>
      </w:r>
    </w:p>
    <w:p w:rsidR="0026384A" w:rsidRPr="0026384A" w:rsidRDefault="0026384A" w:rsidP="0026384A">
      <w:pPr>
        <w:shd w:val="clear" w:color="auto" w:fill="FFFFFF"/>
        <w:spacing w:before="75" w:after="75" w:line="360" w:lineRule="atLeast"/>
        <w:jc w:val="both"/>
        <w:outlineLvl w:val="4"/>
        <w:rPr>
          <w:rFonts w:asciiTheme="majorHAnsi" w:eastAsia="Times New Roman" w:hAnsiTheme="majorHAnsi" w:cstheme="majorHAnsi"/>
          <w:b/>
          <w:bCs/>
          <w:color w:val="474747"/>
          <w:sz w:val="24"/>
          <w:szCs w:val="24"/>
          <w:lang w:eastAsia="fr-FR"/>
        </w:rPr>
      </w:pPr>
      <w:r w:rsidRPr="0026384A">
        <w:rPr>
          <w:rFonts w:asciiTheme="majorHAnsi" w:eastAsia="Times New Roman" w:hAnsiTheme="majorHAnsi" w:cstheme="majorHAnsi"/>
          <w:b/>
          <w:bCs/>
          <w:color w:val="474747"/>
          <w:sz w:val="24"/>
          <w:szCs w:val="24"/>
          <w:lang w:eastAsia="fr-FR"/>
        </w:rPr>
        <w:t>Repérer et comprendre la communication et la gestion de l'information</w:t>
      </w:r>
    </w:p>
    <w:p w:rsidR="0026384A" w:rsidRPr="0026384A" w:rsidRDefault="0026384A" w:rsidP="0026384A">
      <w:pPr>
        <w:numPr>
          <w:ilvl w:val="0"/>
          <w:numId w:val="18"/>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Environnement numérique de travail.</w:t>
      </w:r>
    </w:p>
    <w:p w:rsidR="0026384A" w:rsidRPr="0026384A" w:rsidRDefault="0026384A" w:rsidP="0026384A">
      <w:pPr>
        <w:numPr>
          <w:ilvl w:val="0"/>
          <w:numId w:val="18"/>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Le stockage des données, notions d'algorithmes, les objets programmables.</w:t>
      </w:r>
    </w:p>
    <w:p w:rsidR="0026384A" w:rsidRPr="0026384A" w:rsidRDefault="0026384A" w:rsidP="0026384A">
      <w:pPr>
        <w:numPr>
          <w:ilvl w:val="0"/>
          <w:numId w:val="18"/>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Usage des moyens numériques dans un réseau.</w:t>
      </w:r>
    </w:p>
    <w:p w:rsidR="0026384A" w:rsidRPr="0026384A" w:rsidRDefault="0026384A" w:rsidP="0026384A">
      <w:pPr>
        <w:numPr>
          <w:ilvl w:val="0"/>
          <w:numId w:val="18"/>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Usage de logiciels usuels.</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Observer et décrire différents types de mouvement</w:t>
      </w:r>
    </w:p>
    <w:p w:rsidR="0026384A" w:rsidRPr="0026384A" w:rsidRDefault="0026384A" w:rsidP="0026384A">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26384A">
        <w:rPr>
          <w:rFonts w:asciiTheme="majorHAnsi" w:eastAsia="Times New Roman" w:hAnsiTheme="majorHAnsi" w:cstheme="majorHAnsi"/>
          <w:b/>
          <w:bCs/>
          <w:i/>
          <w:iCs/>
          <w:color w:val="555555"/>
          <w:sz w:val="24"/>
          <w:szCs w:val="24"/>
          <w:lang w:eastAsia="fr-FR"/>
        </w:rPr>
        <w:t>Repères de progressivité :</w:t>
      </w:r>
    </w:p>
    <w:p w:rsidR="0026384A" w:rsidRPr="0026384A" w:rsidRDefault="0026384A" w:rsidP="0026384A">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26384A">
        <w:rPr>
          <w:rFonts w:asciiTheme="majorHAnsi" w:eastAsia="Times New Roman" w:hAnsiTheme="majorHAnsi" w:cstheme="majorHAnsi"/>
          <w:color w:val="555555"/>
          <w:sz w:val="24"/>
          <w:szCs w:val="24"/>
          <w:lang w:eastAsia="fr-FR"/>
        </w:rPr>
        <w:lastRenderedPageBreak/>
        <w:t>En CM1 CM2, l'usage des outils numériques est recommandé pour favoriser la communication et la représentation des objets techniques.</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w:t>
      </w:r>
    </w:p>
    <w:p w:rsidR="0026384A" w:rsidRPr="0026384A" w:rsidRDefault="0026384A" w:rsidP="0026384A">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26384A">
        <w:rPr>
          <w:rFonts w:asciiTheme="majorHAnsi" w:eastAsia="Times New Roman" w:hAnsiTheme="majorHAnsi" w:cstheme="majorHAnsi"/>
          <w:b/>
          <w:bCs/>
          <w:color w:val="543087"/>
          <w:sz w:val="24"/>
          <w:szCs w:val="24"/>
          <w:lang w:eastAsia="fr-FR"/>
        </w:rPr>
        <w:t>Mathématiques (2018)</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En complément de l’usage du papier, du crayon et de la manipulation d’objets concrets, les</w:t>
      </w:r>
      <w:r w:rsidRPr="0026384A">
        <w:rPr>
          <w:rFonts w:asciiTheme="majorHAnsi" w:eastAsia="Times New Roman" w:hAnsiTheme="majorHAnsi" w:cstheme="majorHAnsi"/>
          <w:b/>
          <w:bCs/>
          <w:color w:val="474747"/>
          <w:sz w:val="24"/>
          <w:szCs w:val="24"/>
          <w:lang w:eastAsia="fr-FR"/>
        </w:rPr>
        <w:t> outils numériques</w:t>
      </w:r>
      <w:r w:rsidRPr="0026384A">
        <w:rPr>
          <w:rFonts w:asciiTheme="majorHAnsi" w:eastAsia="Times New Roman" w:hAnsiTheme="majorHAnsi" w:cstheme="majorHAnsi"/>
          <w:color w:val="474747"/>
          <w:sz w:val="24"/>
          <w:szCs w:val="24"/>
          <w:lang w:eastAsia="fr-FR"/>
        </w:rPr>
        <w:t> sont progressivement introduits. Ainsi, l’usage de </w:t>
      </w:r>
      <w:r w:rsidRPr="0026384A">
        <w:rPr>
          <w:rFonts w:asciiTheme="majorHAnsi" w:eastAsia="Times New Roman" w:hAnsiTheme="majorHAnsi" w:cstheme="majorHAnsi"/>
          <w:b/>
          <w:bCs/>
          <w:color w:val="474747"/>
          <w:sz w:val="24"/>
          <w:szCs w:val="24"/>
          <w:lang w:eastAsia="fr-FR"/>
        </w:rPr>
        <w:t>logiciels de calcul et de numération</w:t>
      </w:r>
      <w:r w:rsidRPr="0026384A">
        <w:rPr>
          <w:rFonts w:asciiTheme="majorHAnsi" w:eastAsia="Times New Roman" w:hAnsiTheme="majorHAnsi" w:cstheme="majorHAnsi"/>
          <w:color w:val="474747"/>
          <w:sz w:val="24"/>
          <w:szCs w:val="24"/>
          <w:lang w:eastAsia="fr-FR"/>
        </w:rPr>
        <w:t> permet d’approfondir les connaissances des propriétés des nombres et des opérations comme d’accroitre la maitrise de certaines techniques de calculs. De même, des activités géométriques peuvent être l’occasion d’amener les élèves à utiliser différents supports de travail : papier et crayon, mais aussi </w:t>
      </w:r>
      <w:r w:rsidRPr="0026384A">
        <w:rPr>
          <w:rFonts w:asciiTheme="majorHAnsi" w:eastAsia="Times New Roman" w:hAnsiTheme="majorHAnsi" w:cstheme="majorHAnsi"/>
          <w:b/>
          <w:bCs/>
          <w:color w:val="474747"/>
          <w:sz w:val="24"/>
          <w:szCs w:val="24"/>
          <w:lang w:eastAsia="fr-FR"/>
        </w:rPr>
        <w:t>logiciels de géométrie dynamique, d’initiation à la programmation ou logiciels de visualisation de cartes, de plans.</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Espace et géométrie</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Les professeurs veillent à utiliser un langage précis et adapté pour décrire les actions et les gestes réalisés par les élèves (pliages, tracés à main levée ou avec utilisation de gabarits et d'instruments usuels ou lors de l'</w:t>
      </w:r>
      <w:r w:rsidRPr="0026384A">
        <w:rPr>
          <w:rFonts w:asciiTheme="majorHAnsi" w:eastAsia="Times New Roman" w:hAnsiTheme="majorHAnsi" w:cstheme="majorHAnsi"/>
          <w:b/>
          <w:bCs/>
          <w:color w:val="474747"/>
          <w:sz w:val="24"/>
          <w:szCs w:val="24"/>
          <w:lang w:eastAsia="fr-FR"/>
        </w:rPr>
        <w:t>utilisation de logiciels</w:t>
      </w:r>
      <w:r w:rsidRPr="0026384A">
        <w:rPr>
          <w:rFonts w:asciiTheme="majorHAnsi" w:eastAsia="Times New Roman" w:hAnsiTheme="majorHAnsi" w:cstheme="majorHAnsi"/>
          <w:color w:val="474747"/>
          <w:sz w:val="24"/>
          <w:szCs w:val="24"/>
          <w:lang w:eastAsia="fr-FR"/>
        </w:rPr>
        <w:t>).</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Les activités géométriques constituent des moments privilégiés pour une première </w:t>
      </w:r>
      <w:r w:rsidRPr="0026384A">
        <w:rPr>
          <w:rFonts w:asciiTheme="majorHAnsi" w:eastAsia="Times New Roman" w:hAnsiTheme="majorHAnsi" w:cstheme="majorHAnsi"/>
          <w:b/>
          <w:bCs/>
          <w:color w:val="474747"/>
          <w:sz w:val="24"/>
          <w:szCs w:val="24"/>
          <w:lang w:eastAsia="fr-FR"/>
        </w:rPr>
        <w:t>initiation à la programmation</w:t>
      </w:r>
      <w:r w:rsidRPr="0026384A">
        <w:rPr>
          <w:rFonts w:asciiTheme="majorHAnsi" w:eastAsia="Times New Roman" w:hAnsiTheme="majorHAnsi" w:cstheme="majorHAnsi"/>
          <w:color w:val="474747"/>
          <w:sz w:val="24"/>
          <w:szCs w:val="24"/>
          <w:lang w:eastAsia="fr-FR"/>
        </w:rPr>
        <w:t> notamment à travers la programmation de déplacements ou de construction de figures.</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b/>
          <w:bCs/>
          <w:i/>
          <w:iCs/>
          <w:color w:val="474747"/>
          <w:sz w:val="24"/>
          <w:szCs w:val="24"/>
          <w:lang w:eastAsia="fr-FR"/>
        </w:rPr>
        <w:t>(Se) repérer et (se) déplacer dans l’espace en utilisant ou en élaborant des représentations</w:t>
      </w:r>
    </w:p>
    <w:tbl>
      <w:tblPr>
        <w:tblW w:w="10199"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se repérer dans l'espace"/>
      </w:tblPr>
      <w:tblGrid>
        <w:gridCol w:w="10199"/>
      </w:tblGrid>
      <w:tr w:rsidR="0026384A" w:rsidRPr="0026384A" w:rsidTr="0026384A">
        <w:trPr>
          <w:trHeight w:val="1628"/>
        </w:trPr>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b/>
                <w:bCs/>
                <w:sz w:val="24"/>
                <w:szCs w:val="24"/>
                <w:lang w:eastAsia="fr-FR"/>
              </w:rPr>
              <w:lastRenderedPageBreak/>
              <w:t>Programmer les déplacements d'un robot ou ceux d'un personnage sur un écran en utilisant un logiciel de programmation.</w:t>
            </w:r>
          </w:p>
          <w:p w:rsidR="0026384A" w:rsidRPr="0026384A" w:rsidRDefault="0026384A" w:rsidP="0026384A">
            <w:pPr>
              <w:numPr>
                <w:ilvl w:val="0"/>
                <w:numId w:val="19"/>
              </w:numPr>
              <w:spacing w:before="100" w:beforeAutospacing="1" w:after="100" w:afterAutospacing="1"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sz w:val="24"/>
                <w:szCs w:val="24"/>
                <w:lang w:eastAsia="fr-FR"/>
              </w:rPr>
              <w:t>vocabulaire permettant de définir des positions et des déplacements (tourner à gauche, à droite ; faire demi-tour, effectuer un quart de tour à droite, à gauche) ;</w:t>
            </w:r>
          </w:p>
          <w:p w:rsidR="0026384A" w:rsidRPr="0026384A" w:rsidRDefault="0026384A" w:rsidP="0026384A">
            <w:pPr>
              <w:numPr>
                <w:ilvl w:val="0"/>
                <w:numId w:val="19"/>
              </w:numPr>
              <w:spacing w:before="100" w:beforeAutospacing="1" w:after="100" w:afterAutospacing="1"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sz w:val="24"/>
                <w:szCs w:val="24"/>
                <w:lang w:eastAsia="fr-FR"/>
              </w:rPr>
              <w:t>divers modes de représentation de l'espace : maquettes, plans, schémas.</w:t>
            </w:r>
          </w:p>
        </w:tc>
      </w:tr>
    </w:tbl>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b/>
          <w:bCs/>
          <w:i/>
          <w:iCs/>
          <w:color w:val="474747"/>
          <w:sz w:val="24"/>
          <w:szCs w:val="24"/>
          <w:lang w:eastAsia="fr-FR"/>
        </w:rPr>
        <w:t>Reconnaitre, nommer, décrire, reproduire, représenter, construire quelques solides et figures géométriques</w:t>
      </w:r>
    </w:p>
    <w:tbl>
      <w:tblPr>
        <w:tblW w:w="10199"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Pr>
      <w:tblGrid>
        <w:gridCol w:w="10199"/>
      </w:tblGrid>
      <w:tr w:rsidR="0026384A" w:rsidRPr="0026384A" w:rsidTr="0026384A">
        <w:trPr>
          <w:trHeight w:val="575"/>
        </w:trPr>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sz w:val="24"/>
                <w:szCs w:val="24"/>
                <w:lang w:eastAsia="fr-FR"/>
              </w:rPr>
              <w:t>Réaliser, compléter et rédiger un programme de construction d'une figure plane.</w:t>
            </w:r>
            <w:r w:rsidRPr="0026384A">
              <w:rPr>
                <w:rFonts w:asciiTheme="majorHAnsi" w:eastAsia="Times New Roman" w:hAnsiTheme="majorHAnsi" w:cstheme="majorHAnsi"/>
                <w:sz w:val="24"/>
                <w:szCs w:val="24"/>
                <w:lang w:eastAsia="fr-FR"/>
              </w:rPr>
              <w:br/>
              <w:t>Réaliser une figure plane simple ou une figure composée de figures simples à l'aide d'un </w:t>
            </w:r>
            <w:r w:rsidRPr="0026384A">
              <w:rPr>
                <w:rFonts w:asciiTheme="majorHAnsi" w:eastAsia="Times New Roman" w:hAnsiTheme="majorHAnsi" w:cstheme="majorHAnsi"/>
                <w:b/>
                <w:bCs/>
                <w:sz w:val="24"/>
                <w:szCs w:val="24"/>
                <w:lang w:eastAsia="fr-FR"/>
              </w:rPr>
              <w:t>logiciel de géométrie dynamique.</w:t>
            </w:r>
          </w:p>
        </w:tc>
      </w:tr>
    </w:tbl>
    <w:p w:rsidR="0026384A" w:rsidRPr="0026384A" w:rsidRDefault="0026384A" w:rsidP="0026384A">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26384A">
        <w:rPr>
          <w:rFonts w:asciiTheme="majorHAnsi" w:eastAsia="Times New Roman" w:hAnsiTheme="majorHAnsi" w:cstheme="majorHAnsi"/>
          <w:b/>
          <w:bCs/>
          <w:i/>
          <w:iCs/>
          <w:color w:val="555555"/>
          <w:sz w:val="24"/>
          <w:szCs w:val="24"/>
          <w:lang w:eastAsia="fr-FR"/>
        </w:rPr>
        <w:t>Croisement entre les enseignements :</w:t>
      </w:r>
    </w:p>
    <w:p w:rsidR="0026384A" w:rsidRPr="0026384A" w:rsidRDefault="0026384A" w:rsidP="0026384A">
      <w:pPr>
        <w:shd w:val="clear" w:color="auto" w:fill="F5F0F9"/>
        <w:spacing w:after="0"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L'utilisation des grands nombres entiers et des nombres décimaux permet d'appréhender et d'estimer des mesures de grandeur : approche de la mesure non entière de grandeurs continues, estimation de grandes distances, de populations, de durées, de périodes de l'histoire, de superficies, de prix, de </w:t>
      </w:r>
      <w:r w:rsidRPr="0026384A">
        <w:rPr>
          <w:rFonts w:asciiTheme="majorHAnsi" w:eastAsia="Times New Roman" w:hAnsiTheme="majorHAnsi" w:cstheme="majorHAnsi"/>
          <w:b/>
          <w:bCs/>
          <w:color w:val="474747"/>
          <w:sz w:val="24"/>
          <w:szCs w:val="24"/>
          <w:lang w:eastAsia="fr-FR"/>
        </w:rPr>
        <w:t>mémoire informatique</w:t>
      </w:r>
      <w:r w:rsidRPr="0026384A">
        <w:rPr>
          <w:rFonts w:asciiTheme="majorHAnsi" w:eastAsia="Times New Roman" w:hAnsiTheme="majorHAnsi" w:cstheme="majorHAnsi"/>
          <w:color w:val="474747"/>
          <w:sz w:val="24"/>
          <w:szCs w:val="24"/>
          <w:lang w:eastAsia="fr-FR"/>
        </w:rPr>
        <w:t>, etc.</w:t>
      </w:r>
    </w:p>
    <w:p w:rsidR="0026384A" w:rsidRPr="0026384A" w:rsidRDefault="0026384A" w:rsidP="0026384A">
      <w:pPr>
        <w:shd w:val="clear" w:color="auto" w:fill="F5F0F9"/>
        <w:spacing w:after="150" w:line="240" w:lineRule="auto"/>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Les activités de repérage ou de déplacement sur un plan ou sur une carte prennent sens à travers des activités physiques (course d'orientation), mais aussi dans le cadre des enseignements de géographie (lecture de cartes) ou de technologie (réalisation d'un objet simple ; </w:t>
      </w:r>
      <w:r w:rsidRPr="0026384A">
        <w:rPr>
          <w:rFonts w:asciiTheme="majorHAnsi" w:eastAsia="Times New Roman" w:hAnsiTheme="majorHAnsi" w:cstheme="majorHAnsi"/>
          <w:b/>
          <w:bCs/>
          <w:color w:val="474747"/>
          <w:sz w:val="24"/>
          <w:szCs w:val="24"/>
          <w:lang w:eastAsia="fr-FR"/>
        </w:rPr>
        <w:t>préparation d'un déplacement à l'aide de systèmes d'information géographiques</w:t>
      </w:r>
      <w:r w:rsidRPr="0026384A">
        <w:rPr>
          <w:rFonts w:asciiTheme="majorHAnsi" w:eastAsia="Times New Roman" w:hAnsiTheme="majorHAnsi" w:cstheme="majorHAnsi"/>
          <w:color w:val="474747"/>
          <w:sz w:val="24"/>
          <w:szCs w:val="24"/>
          <w:lang w:eastAsia="fr-FR"/>
        </w:rPr>
        <w:t>).</w:t>
      </w:r>
    </w:p>
    <w:p w:rsidR="0026384A" w:rsidRDefault="0026384A" w:rsidP="0026384A">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p>
    <w:p w:rsidR="0026384A" w:rsidRPr="0026384A" w:rsidRDefault="0026384A" w:rsidP="0026384A">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26384A">
        <w:rPr>
          <w:rFonts w:asciiTheme="majorHAnsi" w:eastAsia="Times New Roman" w:hAnsiTheme="majorHAnsi" w:cstheme="majorHAnsi"/>
          <w:b/>
          <w:bCs/>
          <w:color w:val="543087"/>
          <w:sz w:val="24"/>
          <w:szCs w:val="24"/>
          <w:lang w:eastAsia="fr-FR"/>
        </w:rPr>
        <w:t>Éducation morale et civique</w:t>
      </w:r>
    </w:p>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Respecter autrui</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Les élèves adoptent un comportement responsable envers eux-mêmes, envers autrui et envers l'environnement immédiat et plus lointain. Dès lors qu'ils disposent d'un accès individuel aux outils numériques de l'école et l'établissement, les élèves sont invités à </w:t>
      </w:r>
      <w:r w:rsidRPr="0026384A">
        <w:rPr>
          <w:rFonts w:asciiTheme="majorHAnsi" w:eastAsia="Times New Roman" w:hAnsiTheme="majorHAnsi" w:cstheme="majorHAnsi"/>
          <w:b/>
          <w:bCs/>
          <w:color w:val="474747"/>
          <w:sz w:val="24"/>
          <w:szCs w:val="24"/>
          <w:lang w:eastAsia="fr-FR"/>
        </w:rPr>
        <w:t xml:space="preserve">utiliser le numérique de manière </w:t>
      </w:r>
      <w:r w:rsidRPr="0026384A">
        <w:rPr>
          <w:rFonts w:asciiTheme="majorHAnsi" w:eastAsia="Times New Roman" w:hAnsiTheme="majorHAnsi" w:cstheme="majorHAnsi"/>
          <w:b/>
          <w:bCs/>
          <w:color w:val="474747"/>
          <w:sz w:val="24"/>
          <w:szCs w:val="24"/>
          <w:lang w:eastAsia="fr-FR"/>
        </w:rPr>
        <w:lastRenderedPageBreak/>
        <w:t>responsable</w:t>
      </w:r>
      <w:r w:rsidRPr="0026384A">
        <w:rPr>
          <w:rFonts w:asciiTheme="majorHAnsi" w:eastAsia="Times New Roman" w:hAnsiTheme="majorHAnsi" w:cstheme="majorHAnsi"/>
          <w:color w:val="474747"/>
          <w:sz w:val="24"/>
          <w:szCs w:val="24"/>
          <w:lang w:eastAsia="fr-FR"/>
        </w:rPr>
        <w:t>, conformément au cadre donné par la</w:t>
      </w:r>
      <w:r w:rsidRPr="0026384A">
        <w:rPr>
          <w:rFonts w:asciiTheme="majorHAnsi" w:eastAsia="Times New Roman" w:hAnsiTheme="majorHAnsi" w:cstheme="majorHAnsi"/>
          <w:b/>
          <w:bCs/>
          <w:color w:val="474747"/>
          <w:sz w:val="24"/>
          <w:szCs w:val="24"/>
          <w:lang w:eastAsia="fr-FR"/>
        </w:rPr>
        <w:t> charte d'usage du numérique</w:t>
      </w:r>
      <w:r w:rsidRPr="0026384A">
        <w:rPr>
          <w:rFonts w:asciiTheme="majorHAnsi" w:eastAsia="Times New Roman" w:hAnsiTheme="majorHAnsi" w:cstheme="majorHAnsi"/>
          <w:color w:val="474747"/>
          <w:sz w:val="24"/>
          <w:szCs w:val="24"/>
          <w:lang w:eastAsia="fr-FR"/>
        </w:rPr>
        <w:t>. Ils sont sensibilisés aux </w:t>
      </w:r>
      <w:r w:rsidRPr="0026384A">
        <w:rPr>
          <w:rFonts w:asciiTheme="majorHAnsi" w:eastAsia="Times New Roman" w:hAnsiTheme="majorHAnsi" w:cstheme="majorHAnsi"/>
          <w:b/>
          <w:bCs/>
          <w:color w:val="474747"/>
          <w:sz w:val="24"/>
          <w:szCs w:val="24"/>
          <w:lang w:eastAsia="fr-FR"/>
        </w:rPr>
        <w:t>enjeux et aux dangers relatifs à l'usage des réseaux sociaux.</w:t>
      </w:r>
    </w:p>
    <w:tbl>
      <w:tblPr>
        <w:tblW w:w="10544"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Respecter autrui"/>
      </w:tblPr>
      <w:tblGrid>
        <w:gridCol w:w="4393"/>
        <w:gridCol w:w="6151"/>
      </w:tblGrid>
      <w:tr w:rsidR="0026384A" w:rsidRPr="0026384A" w:rsidTr="0026384A">
        <w:trPr>
          <w:trHeight w:val="542"/>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Objets d'enseignement</w:t>
            </w:r>
          </w:p>
        </w:tc>
      </w:tr>
      <w:tr w:rsidR="0026384A" w:rsidRPr="0026384A" w:rsidTr="0026384A">
        <w:trPr>
          <w:trHeight w:val="764"/>
        </w:trPr>
        <w:tc>
          <w:tcPr>
            <w:tcW w:w="4393"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b/>
                <w:bCs/>
                <w:sz w:val="24"/>
                <w:szCs w:val="24"/>
                <w:lang w:eastAsia="fr-FR"/>
              </w:rPr>
              <w:t>Prendre conscience des enjeux civiques de l'usage du numérique et des réseaux sociaux</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sz w:val="24"/>
                <w:szCs w:val="24"/>
                <w:lang w:eastAsia="fr-FR"/>
              </w:rPr>
              <w:t>L'usage responsable du numérique en lien avec la </w:t>
            </w:r>
            <w:r w:rsidRPr="0026384A">
              <w:rPr>
                <w:rFonts w:asciiTheme="majorHAnsi" w:eastAsia="Times New Roman" w:hAnsiTheme="majorHAnsi" w:cstheme="majorHAnsi"/>
                <w:b/>
                <w:bCs/>
                <w:sz w:val="24"/>
                <w:szCs w:val="24"/>
                <w:lang w:eastAsia="fr-FR"/>
              </w:rPr>
              <w:t>charte d'usage du numérique</w:t>
            </w:r>
          </w:p>
        </w:tc>
      </w:tr>
    </w:tbl>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Acquérir et partager les valeurs de la République</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Tout au long du cycle 3, les élèves sont amenés à respecter, appliquer et comprendre les règles communes. Ils connaissent le règlement intérieur de l'école, des établissements et les sanctions qui sont appliquées. Cette connaissance des droits et des devoirs s'applique également à la </w:t>
      </w:r>
      <w:r w:rsidRPr="0026384A">
        <w:rPr>
          <w:rFonts w:asciiTheme="majorHAnsi" w:eastAsia="Times New Roman" w:hAnsiTheme="majorHAnsi" w:cstheme="majorHAnsi"/>
          <w:b/>
          <w:bCs/>
          <w:color w:val="474747"/>
          <w:sz w:val="24"/>
          <w:szCs w:val="24"/>
          <w:lang w:eastAsia="fr-FR"/>
        </w:rPr>
        <w:t>charte du numérique</w:t>
      </w:r>
      <w:r w:rsidRPr="0026384A">
        <w:rPr>
          <w:rFonts w:asciiTheme="majorHAnsi" w:eastAsia="Times New Roman" w:hAnsiTheme="majorHAnsi" w:cstheme="majorHAnsi"/>
          <w:color w:val="474747"/>
          <w:sz w:val="24"/>
          <w:szCs w:val="24"/>
          <w:lang w:eastAsia="fr-FR"/>
        </w:rPr>
        <w:t>. Ils approfondissent leur première connaissance du vocabulaire de la règle et du droit à partir d'exemples concrets.</w:t>
      </w:r>
    </w:p>
    <w:tbl>
      <w:tblPr>
        <w:tblW w:w="10409"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partager les valeurs de la république"/>
      </w:tblPr>
      <w:tblGrid>
        <w:gridCol w:w="4337"/>
        <w:gridCol w:w="6072"/>
      </w:tblGrid>
      <w:tr w:rsidR="0026384A" w:rsidRPr="0026384A" w:rsidTr="0026384A">
        <w:trPr>
          <w:trHeight w:val="480"/>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Objets d'enseignement</w:t>
            </w:r>
          </w:p>
        </w:tc>
      </w:tr>
      <w:tr w:rsidR="0026384A" w:rsidRPr="0026384A" w:rsidTr="0026384A">
        <w:trPr>
          <w:trHeight w:val="1246"/>
        </w:trPr>
        <w:tc>
          <w:tcPr>
            <w:tcW w:w="4337"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sz w:val="24"/>
                <w:szCs w:val="24"/>
                <w:lang w:eastAsia="fr-FR"/>
              </w:rPr>
              <w:t>Comprendre que la vie collective implique le respect de règles</w:t>
            </w:r>
            <w:r w:rsidRPr="0026384A">
              <w:rPr>
                <w:rFonts w:asciiTheme="majorHAnsi" w:eastAsia="Times New Roman" w:hAnsiTheme="majorHAnsi" w:cstheme="majorHAnsi"/>
                <w:sz w:val="24"/>
                <w:szCs w:val="24"/>
                <w:lang w:eastAsia="fr-FR"/>
              </w:rPr>
              <w:br/>
              <w:t>Comprendre les notions de droits, de devoirs, et de règles, pour les appliquer et les accepter dans la classe, l'établissement et la Cité.</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sz w:val="24"/>
                <w:szCs w:val="24"/>
                <w:lang w:eastAsia="fr-FR"/>
              </w:rPr>
            </w:pPr>
            <w:r w:rsidRPr="0026384A">
              <w:rPr>
                <w:rFonts w:asciiTheme="majorHAnsi" w:eastAsia="Times New Roman" w:hAnsiTheme="majorHAnsi" w:cstheme="majorHAnsi"/>
                <w:sz w:val="24"/>
                <w:szCs w:val="24"/>
                <w:lang w:eastAsia="fr-FR"/>
              </w:rPr>
              <w:t>Les différents contextes d'obéissance aux règles, le règlement intérieur, </w:t>
            </w:r>
            <w:r w:rsidRPr="0026384A">
              <w:rPr>
                <w:rFonts w:asciiTheme="majorHAnsi" w:eastAsia="Times New Roman" w:hAnsiTheme="majorHAnsi" w:cstheme="majorHAnsi"/>
                <w:b/>
                <w:bCs/>
                <w:sz w:val="24"/>
                <w:szCs w:val="24"/>
                <w:lang w:eastAsia="fr-FR"/>
              </w:rPr>
              <w:t>la charte numérique</w:t>
            </w:r>
            <w:r w:rsidRPr="0026384A">
              <w:rPr>
                <w:rFonts w:asciiTheme="majorHAnsi" w:eastAsia="Times New Roman" w:hAnsiTheme="majorHAnsi" w:cstheme="majorHAnsi"/>
                <w:sz w:val="24"/>
                <w:szCs w:val="24"/>
                <w:lang w:eastAsia="fr-FR"/>
              </w:rPr>
              <w:t>, le sens des sanctions</w:t>
            </w:r>
          </w:p>
        </w:tc>
      </w:tr>
    </w:tbl>
    <w:p w:rsidR="0026384A" w:rsidRPr="0026384A" w:rsidRDefault="0026384A" w:rsidP="0026384A">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26384A">
        <w:rPr>
          <w:rFonts w:asciiTheme="majorHAnsi" w:eastAsia="Times New Roman" w:hAnsiTheme="majorHAnsi" w:cstheme="majorHAnsi"/>
          <w:b/>
          <w:bCs/>
          <w:color w:val="404040"/>
          <w:sz w:val="24"/>
          <w:szCs w:val="24"/>
          <w:lang w:eastAsia="fr-FR"/>
        </w:rPr>
        <w:t>Construire une culture civique</w:t>
      </w:r>
    </w:p>
    <w:p w:rsidR="0026384A" w:rsidRPr="0026384A" w:rsidRDefault="0026384A" w:rsidP="0026384A">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b/>
          <w:bCs/>
          <w:color w:val="474747"/>
          <w:sz w:val="24"/>
          <w:szCs w:val="24"/>
          <w:lang w:eastAsia="fr-FR"/>
        </w:rPr>
        <w:t>T</w:t>
      </w:r>
      <w:r w:rsidRPr="0026384A">
        <w:rPr>
          <w:rFonts w:asciiTheme="majorHAnsi" w:eastAsia="Times New Roman" w:hAnsiTheme="majorHAnsi" w:cstheme="majorHAnsi"/>
          <w:color w:val="474747"/>
          <w:sz w:val="24"/>
          <w:szCs w:val="24"/>
          <w:lang w:eastAsia="fr-FR"/>
        </w:rPr>
        <w:t>out au long du cycle 3, l'engagement des élèves dans la classe, dans l'école ou dans l'établissement prend appui sur la </w:t>
      </w:r>
      <w:r w:rsidRPr="0026384A">
        <w:rPr>
          <w:rFonts w:asciiTheme="majorHAnsi" w:eastAsia="Times New Roman" w:hAnsiTheme="majorHAnsi" w:cstheme="majorHAnsi"/>
          <w:b/>
          <w:bCs/>
          <w:color w:val="474747"/>
          <w:sz w:val="24"/>
          <w:szCs w:val="24"/>
          <w:lang w:eastAsia="fr-FR"/>
        </w:rPr>
        <w:t>coopération dans l'objectif de réaliser un projet collectif,</w:t>
      </w:r>
      <w:r w:rsidRPr="0026384A">
        <w:rPr>
          <w:rFonts w:asciiTheme="majorHAnsi" w:eastAsia="Times New Roman" w:hAnsiTheme="majorHAnsi" w:cstheme="majorHAnsi"/>
          <w:color w:val="474747"/>
          <w:sz w:val="24"/>
          <w:szCs w:val="24"/>
          <w:lang w:eastAsia="fr-FR"/>
        </w:rPr>
        <w:t xml:space="preserve"> sur leur implication dans la vie scolaire et leur participation à des actions. Il convient de créer les conditions de l'expérimentation de l'engagement dans la classe, dans l'école et dans l'établissement. L'articulation entre l'enseignement moral et civique et les journées </w:t>
      </w:r>
      <w:r w:rsidRPr="0026384A">
        <w:rPr>
          <w:rFonts w:asciiTheme="majorHAnsi" w:eastAsia="Times New Roman" w:hAnsiTheme="majorHAnsi" w:cstheme="majorHAnsi"/>
          <w:color w:val="474747"/>
          <w:sz w:val="24"/>
          <w:szCs w:val="24"/>
          <w:lang w:eastAsia="fr-FR"/>
        </w:rPr>
        <w:lastRenderedPageBreak/>
        <w:t>éducatives, les semaines d'actions, les journées mémorielles, les </w:t>
      </w:r>
      <w:r w:rsidRPr="0026384A">
        <w:rPr>
          <w:rFonts w:asciiTheme="majorHAnsi" w:eastAsia="Times New Roman" w:hAnsiTheme="majorHAnsi" w:cstheme="majorHAnsi"/>
          <w:b/>
          <w:bCs/>
          <w:color w:val="474747"/>
          <w:sz w:val="24"/>
          <w:szCs w:val="24"/>
          <w:lang w:eastAsia="fr-FR"/>
        </w:rPr>
        <w:t>concours scolaires</w:t>
      </w:r>
      <w:r w:rsidRPr="0026384A">
        <w:rPr>
          <w:rFonts w:asciiTheme="majorHAnsi" w:eastAsia="Times New Roman" w:hAnsiTheme="majorHAnsi" w:cstheme="majorHAnsi"/>
          <w:color w:val="474747"/>
          <w:sz w:val="24"/>
          <w:szCs w:val="24"/>
          <w:lang w:eastAsia="fr-FR"/>
        </w:rPr>
        <w:t>, offre des possibilités aux enseignants de proposer des situations pratiques aux élèves.</w:t>
      </w:r>
      <w:r w:rsidRPr="0026384A">
        <w:rPr>
          <w:rFonts w:asciiTheme="majorHAnsi" w:eastAsia="Times New Roman" w:hAnsiTheme="majorHAnsi" w:cstheme="majorHAnsi"/>
          <w:color w:val="474747"/>
          <w:sz w:val="24"/>
          <w:szCs w:val="24"/>
          <w:lang w:eastAsia="fr-FR"/>
        </w:rPr>
        <w:br/>
        <w:t>Le développement des aptitudes au discernement et à la réflexion critique prend appui sur l</w:t>
      </w:r>
      <w:r w:rsidRPr="0026384A">
        <w:rPr>
          <w:rFonts w:asciiTheme="majorHAnsi" w:eastAsia="Times New Roman" w:hAnsiTheme="majorHAnsi" w:cstheme="majorHAnsi"/>
          <w:b/>
          <w:bCs/>
          <w:color w:val="474747"/>
          <w:sz w:val="24"/>
          <w:szCs w:val="24"/>
          <w:lang w:eastAsia="fr-FR"/>
        </w:rPr>
        <w:t>'éducation aux médias et à l'information (Émi)</w:t>
      </w:r>
      <w:r w:rsidRPr="0026384A">
        <w:rPr>
          <w:rFonts w:asciiTheme="majorHAnsi" w:eastAsia="Times New Roman" w:hAnsiTheme="majorHAnsi" w:cstheme="majorHAnsi"/>
          <w:color w:val="474747"/>
          <w:sz w:val="24"/>
          <w:szCs w:val="24"/>
          <w:lang w:eastAsia="fr-FR"/>
        </w:rPr>
        <w:t> et sur la discussion réglée.</w:t>
      </w:r>
    </w:p>
    <w:tbl>
      <w:tblPr>
        <w:tblW w:w="10604"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construire une culture civique"/>
      </w:tblPr>
      <w:tblGrid>
        <w:gridCol w:w="4418"/>
        <w:gridCol w:w="6186"/>
      </w:tblGrid>
      <w:tr w:rsidR="0026384A" w:rsidRPr="0026384A" w:rsidTr="0026384A">
        <w:trPr>
          <w:trHeight w:val="534"/>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26384A" w:rsidRPr="0026384A" w:rsidRDefault="0026384A" w:rsidP="0026384A">
            <w:pPr>
              <w:spacing w:after="150" w:line="240" w:lineRule="auto"/>
              <w:jc w:val="both"/>
              <w:rPr>
                <w:rFonts w:asciiTheme="majorHAnsi" w:eastAsia="Times New Roman" w:hAnsiTheme="majorHAnsi" w:cstheme="majorHAnsi"/>
                <w:b/>
                <w:bCs/>
                <w:color w:val="FFFFFF"/>
                <w:sz w:val="24"/>
                <w:szCs w:val="24"/>
                <w:lang w:eastAsia="fr-FR"/>
              </w:rPr>
            </w:pPr>
            <w:r w:rsidRPr="0026384A">
              <w:rPr>
                <w:rFonts w:asciiTheme="majorHAnsi" w:eastAsia="Times New Roman" w:hAnsiTheme="majorHAnsi" w:cstheme="majorHAnsi"/>
                <w:b/>
                <w:bCs/>
                <w:i/>
                <w:iCs/>
                <w:color w:val="FFFFFF"/>
                <w:sz w:val="24"/>
                <w:szCs w:val="24"/>
                <w:lang w:eastAsia="fr-FR"/>
              </w:rPr>
              <w:t>Objets d'enseignement</w:t>
            </w:r>
          </w:p>
        </w:tc>
      </w:tr>
      <w:tr w:rsidR="0026384A" w:rsidRPr="0026384A" w:rsidTr="0026384A">
        <w:trPr>
          <w:trHeight w:val="4629"/>
        </w:trPr>
        <w:tc>
          <w:tcPr>
            <w:tcW w:w="4418"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b/>
                <w:bCs/>
                <w:color w:val="474747"/>
                <w:sz w:val="24"/>
                <w:szCs w:val="24"/>
                <w:lang w:eastAsia="fr-FR"/>
              </w:rPr>
              <w:t>Comprendre et expérimenter l'engagement dans la classe, dans l'école et dans l'établissement</w:t>
            </w:r>
            <w:r w:rsidRPr="0026384A">
              <w:rPr>
                <w:rFonts w:asciiTheme="majorHAnsi" w:eastAsia="Times New Roman" w:hAnsiTheme="majorHAnsi" w:cstheme="majorHAnsi"/>
                <w:color w:val="474747"/>
                <w:sz w:val="24"/>
                <w:szCs w:val="24"/>
                <w:lang w:eastAsia="fr-FR"/>
              </w:rPr>
              <w:br/>
              <w:t>S'engager dans la réalisation d'un projet collectif (projet de classe, d'école, communal, national, etc.)</w:t>
            </w:r>
          </w:p>
          <w:p w:rsidR="0026384A" w:rsidRPr="0026384A" w:rsidRDefault="0026384A" w:rsidP="0026384A">
            <w:pPr>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Coopérer dans le cadre des projets et des travaux de groupes</w:t>
            </w:r>
          </w:p>
          <w:p w:rsidR="0026384A" w:rsidRPr="0026384A" w:rsidRDefault="0026384A" w:rsidP="0026384A">
            <w:pPr>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b/>
                <w:bCs/>
                <w:color w:val="474747"/>
                <w:sz w:val="24"/>
                <w:szCs w:val="24"/>
                <w:lang w:eastAsia="fr-FR"/>
              </w:rPr>
              <w:t>Exercer son jugement, construire l'esprit critique</w:t>
            </w:r>
          </w:p>
          <w:p w:rsidR="0026384A" w:rsidRPr="0026384A" w:rsidRDefault="0026384A" w:rsidP="0026384A">
            <w:pPr>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S'informer de manière rigoureuse</w:t>
            </w:r>
            <w:r w:rsidRPr="0026384A">
              <w:rPr>
                <w:rFonts w:asciiTheme="majorHAnsi" w:eastAsia="Times New Roman" w:hAnsiTheme="majorHAnsi" w:cstheme="majorHAnsi"/>
                <w:color w:val="474747"/>
                <w:sz w:val="24"/>
                <w:szCs w:val="24"/>
                <w:lang w:eastAsia="fr-FR"/>
              </w:rPr>
              <w:br/>
              <w:t>Réfléchir à la confiance à accorder à une source, un émetteur d'informations</w:t>
            </w:r>
            <w:r w:rsidRPr="0026384A">
              <w:rPr>
                <w:rFonts w:asciiTheme="majorHAnsi" w:eastAsia="Times New Roman" w:hAnsiTheme="majorHAnsi" w:cstheme="majorHAnsi"/>
                <w:color w:val="474747"/>
                <w:sz w:val="24"/>
                <w:szCs w:val="24"/>
                <w:lang w:eastAsia="fr-FR"/>
              </w:rPr>
              <w:br/>
              <w:t>Collecter l'information</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26384A" w:rsidRPr="0026384A" w:rsidRDefault="0026384A" w:rsidP="0026384A">
            <w:pPr>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Savoir travailler en respectant les règles de la coopération</w:t>
            </w:r>
          </w:p>
          <w:p w:rsidR="0026384A" w:rsidRPr="0026384A" w:rsidRDefault="0026384A" w:rsidP="0026384A">
            <w:pPr>
              <w:spacing w:after="150" w:line="384" w:lineRule="atLeast"/>
              <w:jc w:val="both"/>
              <w:rPr>
                <w:rFonts w:asciiTheme="majorHAnsi" w:eastAsia="Times New Roman" w:hAnsiTheme="majorHAnsi" w:cstheme="majorHAnsi"/>
                <w:color w:val="474747"/>
                <w:sz w:val="24"/>
                <w:szCs w:val="24"/>
                <w:lang w:eastAsia="fr-FR"/>
              </w:rPr>
            </w:pPr>
            <w:r w:rsidRPr="0026384A">
              <w:rPr>
                <w:rFonts w:asciiTheme="majorHAnsi" w:eastAsia="Times New Roman" w:hAnsiTheme="majorHAnsi" w:cstheme="majorHAnsi"/>
                <w:color w:val="474747"/>
                <w:sz w:val="24"/>
                <w:szCs w:val="24"/>
                <w:lang w:eastAsia="fr-FR"/>
              </w:rPr>
              <w:t>Observer, lire, identifier des éléments d'informations sur des supports variés (images fixes ou animées, textes, documents sonores, accessibles en ligne et hors ligne) et s'interroger sur la confiance à accorder à des sources différentes</w:t>
            </w:r>
            <w:r w:rsidRPr="0026384A">
              <w:rPr>
                <w:rFonts w:asciiTheme="majorHAnsi" w:eastAsia="Times New Roman" w:hAnsiTheme="majorHAnsi" w:cstheme="majorHAnsi"/>
                <w:color w:val="474747"/>
                <w:sz w:val="24"/>
                <w:szCs w:val="24"/>
                <w:lang w:eastAsia="fr-FR"/>
              </w:rPr>
              <w:br/>
              <w:t>Le jugement critique : traitement de l'information et éducation aux médias</w:t>
            </w:r>
          </w:p>
        </w:tc>
      </w:tr>
    </w:tbl>
    <w:p w:rsidR="00122593" w:rsidRPr="0026384A" w:rsidRDefault="00122593" w:rsidP="0026384A">
      <w:pPr>
        <w:jc w:val="both"/>
        <w:rPr>
          <w:rFonts w:asciiTheme="majorHAnsi" w:hAnsiTheme="majorHAnsi" w:cstheme="majorHAnsi"/>
          <w:sz w:val="24"/>
          <w:szCs w:val="24"/>
        </w:rPr>
      </w:pPr>
    </w:p>
    <w:sectPr w:rsidR="00122593" w:rsidRPr="0026384A" w:rsidSect="002638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2883"/>
    <w:multiLevelType w:val="multilevel"/>
    <w:tmpl w:val="EE2E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57991"/>
    <w:multiLevelType w:val="multilevel"/>
    <w:tmpl w:val="F2C0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82D7D"/>
    <w:multiLevelType w:val="multilevel"/>
    <w:tmpl w:val="B908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E43EE"/>
    <w:multiLevelType w:val="multilevel"/>
    <w:tmpl w:val="69C6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262FA"/>
    <w:multiLevelType w:val="multilevel"/>
    <w:tmpl w:val="A41E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60DA8"/>
    <w:multiLevelType w:val="multilevel"/>
    <w:tmpl w:val="3C34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73103"/>
    <w:multiLevelType w:val="multilevel"/>
    <w:tmpl w:val="FAA0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A5390"/>
    <w:multiLevelType w:val="multilevel"/>
    <w:tmpl w:val="24F2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708C8"/>
    <w:multiLevelType w:val="multilevel"/>
    <w:tmpl w:val="3352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356F43"/>
    <w:multiLevelType w:val="multilevel"/>
    <w:tmpl w:val="6FF8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9F0D5C"/>
    <w:multiLevelType w:val="multilevel"/>
    <w:tmpl w:val="5370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9F6DAC"/>
    <w:multiLevelType w:val="multilevel"/>
    <w:tmpl w:val="7FC8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C405AB"/>
    <w:multiLevelType w:val="multilevel"/>
    <w:tmpl w:val="27C0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8C60E9"/>
    <w:multiLevelType w:val="multilevel"/>
    <w:tmpl w:val="06D0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CE1955"/>
    <w:multiLevelType w:val="multilevel"/>
    <w:tmpl w:val="F118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B278B8"/>
    <w:multiLevelType w:val="multilevel"/>
    <w:tmpl w:val="D69C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97167"/>
    <w:multiLevelType w:val="multilevel"/>
    <w:tmpl w:val="B1C0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5A44F8"/>
    <w:multiLevelType w:val="multilevel"/>
    <w:tmpl w:val="5C68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022FD2"/>
    <w:multiLevelType w:val="multilevel"/>
    <w:tmpl w:val="9170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7"/>
  </w:num>
  <w:num w:numId="4">
    <w:abstractNumId w:val="6"/>
  </w:num>
  <w:num w:numId="5">
    <w:abstractNumId w:val="10"/>
  </w:num>
  <w:num w:numId="6">
    <w:abstractNumId w:val="8"/>
  </w:num>
  <w:num w:numId="7">
    <w:abstractNumId w:val="16"/>
  </w:num>
  <w:num w:numId="8">
    <w:abstractNumId w:val="3"/>
  </w:num>
  <w:num w:numId="9">
    <w:abstractNumId w:val="15"/>
  </w:num>
  <w:num w:numId="10">
    <w:abstractNumId w:val="4"/>
  </w:num>
  <w:num w:numId="11">
    <w:abstractNumId w:val="18"/>
  </w:num>
  <w:num w:numId="12">
    <w:abstractNumId w:val="2"/>
  </w:num>
  <w:num w:numId="13">
    <w:abstractNumId w:val="17"/>
  </w:num>
  <w:num w:numId="14">
    <w:abstractNumId w:val="14"/>
  </w:num>
  <w:num w:numId="15">
    <w:abstractNumId w:val="1"/>
  </w:num>
  <w:num w:numId="16">
    <w:abstractNumId w:val="0"/>
  </w:num>
  <w:num w:numId="17">
    <w:abstractNumId w:val="12"/>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836"/>
    <w:rsid w:val="00122593"/>
    <w:rsid w:val="001E7A69"/>
    <w:rsid w:val="0026384A"/>
    <w:rsid w:val="004C73B3"/>
    <w:rsid w:val="00A20836"/>
    <w:rsid w:val="00C72746"/>
    <w:rsid w:val="00CE7F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374DE-179A-4371-B814-79AF471D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26384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6384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26384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26384A"/>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6384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6384A"/>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26384A"/>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26384A"/>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2638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6384A"/>
    <w:rPr>
      <w:b/>
      <w:bCs/>
    </w:rPr>
  </w:style>
  <w:style w:type="character" w:styleId="Accentuation">
    <w:name w:val="Emphasis"/>
    <w:basedOn w:val="Policepardfaut"/>
    <w:uiPriority w:val="20"/>
    <w:qFormat/>
    <w:rsid w:val="002638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443487">
      <w:bodyDiv w:val="1"/>
      <w:marLeft w:val="0"/>
      <w:marRight w:val="0"/>
      <w:marTop w:val="0"/>
      <w:marBottom w:val="0"/>
      <w:divBdr>
        <w:top w:val="none" w:sz="0" w:space="0" w:color="auto"/>
        <w:left w:val="none" w:sz="0" w:space="0" w:color="auto"/>
        <w:bottom w:val="none" w:sz="0" w:space="0" w:color="auto"/>
        <w:right w:val="none" w:sz="0" w:space="0" w:color="auto"/>
      </w:divBdr>
      <w:divsChild>
        <w:div w:id="1933312940">
          <w:marLeft w:val="0"/>
          <w:marRight w:val="0"/>
          <w:marTop w:val="0"/>
          <w:marBottom w:val="150"/>
          <w:divBdr>
            <w:top w:val="none" w:sz="0" w:space="0" w:color="auto"/>
            <w:left w:val="none" w:sz="0" w:space="0" w:color="auto"/>
            <w:bottom w:val="none" w:sz="0" w:space="0" w:color="auto"/>
            <w:right w:val="none" w:sz="0" w:space="0" w:color="auto"/>
          </w:divBdr>
          <w:divsChild>
            <w:div w:id="293292454">
              <w:marLeft w:val="0"/>
              <w:marRight w:val="0"/>
              <w:marTop w:val="0"/>
              <w:marBottom w:val="0"/>
              <w:divBdr>
                <w:top w:val="single" w:sz="6" w:space="8" w:color="C8C8C8"/>
                <w:left w:val="single" w:sz="6" w:space="8" w:color="C8C8C8"/>
                <w:bottom w:val="single" w:sz="6" w:space="0" w:color="C8C8C8"/>
                <w:right w:val="single" w:sz="6" w:space="8" w:color="C8C8C8"/>
              </w:divBdr>
              <w:divsChild>
                <w:div w:id="1880194357">
                  <w:marLeft w:val="0"/>
                  <w:marRight w:val="0"/>
                  <w:marTop w:val="0"/>
                  <w:marBottom w:val="0"/>
                  <w:divBdr>
                    <w:top w:val="none" w:sz="0" w:space="0" w:color="auto"/>
                    <w:left w:val="none" w:sz="0" w:space="0" w:color="auto"/>
                    <w:bottom w:val="none" w:sz="0" w:space="0" w:color="auto"/>
                    <w:right w:val="none" w:sz="0" w:space="0" w:color="auto"/>
                  </w:divBdr>
                  <w:divsChild>
                    <w:div w:id="15116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3373">
          <w:marLeft w:val="150"/>
          <w:marRight w:val="0"/>
          <w:marTop w:val="0"/>
          <w:marBottom w:val="150"/>
          <w:divBdr>
            <w:top w:val="none" w:sz="0" w:space="0" w:color="auto"/>
            <w:left w:val="none" w:sz="0" w:space="0" w:color="auto"/>
            <w:bottom w:val="none" w:sz="0" w:space="0" w:color="auto"/>
            <w:right w:val="none" w:sz="0" w:space="0" w:color="auto"/>
          </w:divBdr>
          <w:divsChild>
            <w:div w:id="119151146">
              <w:marLeft w:val="0"/>
              <w:marRight w:val="0"/>
              <w:marTop w:val="0"/>
              <w:marBottom w:val="0"/>
              <w:divBdr>
                <w:top w:val="single" w:sz="6" w:space="8" w:color="C8C8C8"/>
                <w:left w:val="single" w:sz="6" w:space="8" w:color="C8C8C8"/>
                <w:bottom w:val="single" w:sz="6" w:space="8" w:color="C8C8C8"/>
                <w:right w:val="single" w:sz="6" w:space="8" w:color="C8C8C8"/>
              </w:divBdr>
              <w:divsChild>
                <w:div w:id="16445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5503">
          <w:marLeft w:val="150"/>
          <w:marRight w:val="0"/>
          <w:marTop w:val="0"/>
          <w:marBottom w:val="150"/>
          <w:divBdr>
            <w:top w:val="none" w:sz="0" w:space="0" w:color="auto"/>
            <w:left w:val="none" w:sz="0" w:space="0" w:color="auto"/>
            <w:bottom w:val="none" w:sz="0" w:space="0" w:color="auto"/>
            <w:right w:val="none" w:sz="0" w:space="0" w:color="auto"/>
          </w:divBdr>
          <w:divsChild>
            <w:div w:id="285625981">
              <w:marLeft w:val="0"/>
              <w:marRight w:val="0"/>
              <w:marTop w:val="0"/>
              <w:marBottom w:val="0"/>
              <w:divBdr>
                <w:top w:val="single" w:sz="6" w:space="8" w:color="C8C8C8"/>
                <w:left w:val="single" w:sz="6" w:space="8" w:color="C8C8C8"/>
                <w:bottom w:val="single" w:sz="6" w:space="8" w:color="C8C8C8"/>
                <w:right w:val="single" w:sz="6" w:space="8" w:color="C8C8C8"/>
              </w:divBdr>
              <w:divsChild>
                <w:div w:id="103438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6317">
          <w:marLeft w:val="150"/>
          <w:marRight w:val="0"/>
          <w:marTop w:val="0"/>
          <w:marBottom w:val="150"/>
          <w:divBdr>
            <w:top w:val="none" w:sz="0" w:space="0" w:color="auto"/>
            <w:left w:val="none" w:sz="0" w:space="0" w:color="auto"/>
            <w:bottom w:val="none" w:sz="0" w:space="0" w:color="auto"/>
            <w:right w:val="none" w:sz="0" w:space="0" w:color="auto"/>
          </w:divBdr>
          <w:divsChild>
            <w:div w:id="1345203979">
              <w:marLeft w:val="0"/>
              <w:marRight w:val="0"/>
              <w:marTop w:val="0"/>
              <w:marBottom w:val="0"/>
              <w:divBdr>
                <w:top w:val="single" w:sz="6" w:space="8" w:color="C8C8C8"/>
                <w:left w:val="single" w:sz="6" w:space="8" w:color="C8C8C8"/>
                <w:bottom w:val="single" w:sz="6" w:space="8" w:color="C8C8C8"/>
                <w:right w:val="single" w:sz="6" w:space="8" w:color="C8C8C8"/>
              </w:divBdr>
              <w:divsChild>
                <w:div w:id="18249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6804">
          <w:marLeft w:val="150"/>
          <w:marRight w:val="0"/>
          <w:marTop w:val="0"/>
          <w:marBottom w:val="150"/>
          <w:divBdr>
            <w:top w:val="none" w:sz="0" w:space="0" w:color="auto"/>
            <w:left w:val="none" w:sz="0" w:space="0" w:color="auto"/>
            <w:bottom w:val="none" w:sz="0" w:space="0" w:color="auto"/>
            <w:right w:val="none" w:sz="0" w:space="0" w:color="auto"/>
          </w:divBdr>
          <w:divsChild>
            <w:div w:id="850603925">
              <w:marLeft w:val="0"/>
              <w:marRight w:val="0"/>
              <w:marTop w:val="0"/>
              <w:marBottom w:val="0"/>
              <w:divBdr>
                <w:top w:val="single" w:sz="6" w:space="8" w:color="C8C8C8"/>
                <w:left w:val="single" w:sz="6" w:space="8" w:color="C8C8C8"/>
                <w:bottom w:val="single" w:sz="6" w:space="8" w:color="C8C8C8"/>
                <w:right w:val="single" w:sz="6" w:space="8" w:color="C8C8C8"/>
              </w:divBdr>
              <w:divsChild>
                <w:div w:id="18491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4976">
          <w:marLeft w:val="0"/>
          <w:marRight w:val="0"/>
          <w:marTop w:val="0"/>
          <w:marBottom w:val="150"/>
          <w:divBdr>
            <w:top w:val="none" w:sz="0" w:space="0" w:color="auto"/>
            <w:left w:val="none" w:sz="0" w:space="0" w:color="auto"/>
            <w:bottom w:val="none" w:sz="0" w:space="0" w:color="auto"/>
            <w:right w:val="none" w:sz="0" w:space="0" w:color="auto"/>
          </w:divBdr>
          <w:divsChild>
            <w:div w:id="143744540">
              <w:marLeft w:val="0"/>
              <w:marRight w:val="0"/>
              <w:marTop w:val="0"/>
              <w:marBottom w:val="0"/>
              <w:divBdr>
                <w:top w:val="single" w:sz="6" w:space="8" w:color="C8C8C8"/>
                <w:left w:val="single" w:sz="6" w:space="8" w:color="C8C8C8"/>
                <w:bottom w:val="single" w:sz="6" w:space="0" w:color="C8C8C8"/>
                <w:right w:val="single" w:sz="6" w:space="8" w:color="C8C8C8"/>
              </w:divBdr>
              <w:divsChild>
                <w:div w:id="752699804">
                  <w:marLeft w:val="0"/>
                  <w:marRight w:val="0"/>
                  <w:marTop w:val="0"/>
                  <w:marBottom w:val="0"/>
                  <w:divBdr>
                    <w:top w:val="none" w:sz="0" w:space="0" w:color="auto"/>
                    <w:left w:val="none" w:sz="0" w:space="0" w:color="auto"/>
                    <w:bottom w:val="none" w:sz="0" w:space="0" w:color="auto"/>
                    <w:right w:val="none" w:sz="0" w:space="0" w:color="auto"/>
                  </w:divBdr>
                  <w:divsChild>
                    <w:div w:id="14821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02201">
          <w:marLeft w:val="150"/>
          <w:marRight w:val="0"/>
          <w:marTop w:val="0"/>
          <w:marBottom w:val="150"/>
          <w:divBdr>
            <w:top w:val="none" w:sz="0" w:space="0" w:color="auto"/>
            <w:left w:val="none" w:sz="0" w:space="0" w:color="auto"/>
            <w:bottom w:val="none" w:sz="0" w:space="0" w:color="auto"/>
            <w:right w:val="none" w:sz="0" w:space="0" w:color="auto"/>
          </w:divBdr>
          <w:divsChild>
            <w:div w:id="198009755">
              <w:marLeft w:val="0"/>
              <w:marRight w:val="0"/>
              <w:marTop w:val="0"/>
              <w:marBottom w:val="0"/>
              <w:divBdr>
                <w:top w:val="single" w:sz="6" w:space="8" w:color="C8C8C8"/>
                <w:left w:val="single" w:sz="6" w:space="8" w:color="C8C8C8"/>
                <w:bottom w:val="single" w:sz="6" w:space="8" w:color="C8C8C8"/>
                <w:right w:val="single" w:sz="6" w:space="8" w:color="C8C8C8"/>
              </w:divBdr>
              <w:divsChild>
                <w:div w:id="16621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9389">
          <w:marLeft w:val="0"/>
          <w:marRight w:val="0"/>
          <w:marTop w:val="0"/>
          <w:marBottom w:val="150"/>
          <w:divBdr>
            <w:top w:val="none" w:sz="0" w:space="0" w:color="auto"/>
            <w:left w:val="none" w:sz="0" w:space="0" w:color="auto"/>
            <w:bottom w:val="none" w:sz="0" w:space="0" w:color="auto"/>
            <w:right w:val="none" w:sz="0" w:space="0" w:color="auto"/>
          </w:divBdr>
          <w:divsChild>
            <w:div w:id="1990593717">
              <w:marLeft w:val="0"/>
              <w:marRight w:val="0"/>
              <w:marTop w:val="0"/>
              <w:marBottom w:val="0"/>
              <w:divBdr>
                <w:top w:val="single" w:sz="6" w:space="8" w:color="C8C8C8"/>
                <w:left w:val="single" w:sz="6" w:space="8" w:color="C8C8C8"/>
                <w:bottom w:val="single" w:sz="6" w:space="0" w:color="C8C8C8"/>
                <w:right w:val="single" w:sz="6" w:space="8" w:color="C8C8C8"/>
              </w:divBdr>
              <w:divsChild>
                <w:div w:id="1604847119">
                  <w:marLeft w:val="0"/>
                  <w:marRight w:val="0"/>
                  <w:marTop w:val="0"/>
                  <w:marBottom w:val="0"/>
                  <w:divBdr>
                    <w:top w:val="none" w:sz="0" w:space="0" w:color="auto"/>
                    <w:left w:val="none" w:sz="0" w:space="0" w:color="auto"/>
                    <w:bottom w:val="none" w:sz="0" w:space="0" w:color="auto"/>
                    <w:right w:val="none" w:sz="0" w:space="0" w:color="auto"/>
                  </w:divBdr>
                  <w:divsChild>
                    <w:div w:id="4103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159344">
          <w:marLeft w:val="0"/>
          <w:marRight w:val="0"/>
          <w:marTop w:val="0"/>
          <w:marBottom w:val="150"/>
          <w:divBdr>
            <w:top w:val="none" w:sz="0" w:space="0" w:color="auto"/>
            <w:left w:val="none" w:sz="0" w:space="0" w:color="auto"/>
            <w:bottom w:val="none" w:sz="0" w:space="0" w:color="auto"/>
            <w:right w:val="none" w:sz="0" w:space="0" w:color="auto"/>
          </w:divBdr>
          <w:divsChild>
            <w:div w:id="1262495572">
              <w:marLeft w:val="0"/>
              <w:marRight w:val="0"/>
              <w:marTop w:val="0"/>
              <w:marBottom w:val="0"/>
              <w:divBdr>
                <w:top w:val="single" w:sz="6" w:space="8" w:color="C8C8C8"/>
                <w:left w:val="single" w:sz="6" w:space="8" w:color="C8C8C8"/>
                <w:bottom w:val="single" w:sz="6" w:space="0" w:color="C8C8C8"/>
                <w:right w:val="single" w:sz="6" w:space="8" w:color="C8C8C8"/>
              </w:divBdr>
              <w:divsChild>
                <w:div w:id="1543471041">
                  <w:marLeft w:val="0"/>
                  <w:marRight w:val="0"/>
                  <w:marTop w:val="0"/>
                  <w:marBottom w:val="0"/>
                  <w:divBdr>
                    <w:top w:val="none" w:sz="0" w:space="0" w:color="auto"/>
                    <w:left w:val="none" w:sz="0" w:space="0" w:color="auto"/>
                    <w:bottom w:val="none" w:sz="0" w:space="0" w:color="auto"/>
                    <w:right w:val="none" w:sz="0" w:space="0" w:color="auto"/>
                  </w:divBdr>
                  <w:divsChild>
                    <w:div w:id="1633048794">
                      <w:marLeft w:val="0"/>
                      <w:marRight w:val="0"/>
                      <w:marTop w:val="0"/>
                      <w:marBottom w:val="0"/>
                      <w:divBdr>
                        <w:top w:val="none" w:sz="0" w:space="0" w:color="auto"/>
                        <w:left w:val="none" w:sz="0" w:space="0" w:color="auto"/>
                        <w:bottom w:val="none" w:sz="0" w:space="0" w:color="auto"/>
                        <w:right w:val="none" w:sz="0" w:space="0" w:color="auto"/>
                      </w:divBdr>
                    </w:div>
                    <w:div w:id="1381788645">
                      <w:marLeft w:val="0"/>
                      <w:marRight w:val="0"/>
                      <w:marTop w:val="0"/>
                      <w:marBottom w:val="0"/>
                      <w:divBdr>
                        <w:top w:val="none" w:sz="0" w:space="0" w:color="auto"/>
                        <w:left w:val="none" w:sz="0" w:space="0" w:color="auto"/>
                        <w:bottom w:val="none" w:sz="0" w:space="0" w:color="auto"/>
                        <w:right w:val="none" w:sz="0" w:space="0" w:color="auto"/>
                      </w:divBdr>
                    </w:div>
                    <w:div w:id="17929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3844</Words>
  <Characters>21148</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Academie de Clermont-Fd</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2021-02-05T12:42:00Z</dcterms:created>
  <dcterms:modified xsi:type="dcterms:W3CDTF">2021-02-05T12:42:00Z</dcterms:modified>
</cp:coreProperties>
</file>